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40" w:type="pct"/>
        <w:tblLayout w:type="fixed"/>
        <w:tblLook w:val="04A0" w:firstRow="1" w:lastRow="0" w:firstColumn="1" w:lastColumn="0" w:noHBand="0" w:noVBand="1"/>
      </w:tblPr>
      <w:tblGrid>
        <w:gridCol w:w="14084"/>
        <w:gridCol w:w="68"/>
      </w:tblGrid>
      <w:tr w:rsidR="00E30E24" w14:paraId="4A9B2EF5" w14:textId="77777777" w:rsidTr="00E30E24">
        <w:trPr>
          <w:gridAfter w:val="1"/>
          <w:wAfter w:w="24" w:type="pct"/>
          <w:trHeight w:val="4"/>
        </w:trPr>
        <w:tc>
          <w:tcPr>
            <w:tcW w:w="4976" w:type="pct"/>
            <w:shd w:val="clear" w:color="auto" w:fill="983620" w:themeFill="accent2"/>
          </w:tcPr>
          <w:p w14:paraId="0AE33CAB" w14:textId="77777777" w:rsidR="00E30E24" w:rsidRDefault="00E30E24" w:rsidP="00E30E24">
            <w:pPr>
              <w:pStyle w:val="NoSpacing"/>
              <w:tabs>
                <w:tab w:val="left" w:pos="-284"/>
              </w:tabs>
            </w:pPr>
          </w:p>
        </w:tc>
      </w:tr>
      <w:tr w:rsidR="00E30E24" w14:paraId="319BCE5B" w14:textId="77777777" w:rsidTr="00E30E24">
        <w:trPr>
          <w:gridAfter w:val="1"/>
          <w:wAfter w:w="24" w:type="pct"/>
          <w:trHeight w:val="59"/>
        </w:trPr>
        <w:tc>
          <w:tcPr>
            <w:tcW w:w="4976" w:type="pct"/>
            <w:vAlign w:val="bottom"/>
          </w:tcPr>
          <w:p w14:paraId="3E65533E" w14:textId="77777777" w:rsidR="00E30E24" w:rsidRPr="00E30E24" w:rsidRDefault="00E30E24" w:rsidP="00E30E24">
            <w:pPr>
              <w:pStyle w:val="Title"/>
              <w:rPr>
                <w:sz w:val="20"/>
                <w:szCs w:val="20"/>
              </w:rPr>
            </w:pPr>
          </w:p>
          <w:tbl>
            <w:tblPr>
              <w:tblStyle w:val="TableGrid"/>
              <w:tblW w:w="13935" w:type="dxa"/>
              <w:tblInd w:w="1" w:type="dxa"/>
              <w:tblLayout w:type="fixed"/>
              <w:tblLook w:val="04A0" w:firstRow="1" w:lastRow="0" w:firstColumn="1" w:lastColumn="0" w:noHBand="0" w:noVBand="1"/>
            </w:tblPr>
            <w:tblGrid>
              <w:gridCol w:w="6926"/>
              <w:gridCol w:w="7009"/>
            </w:tblGrid>
            <w:tr w:rsidR="00E30E24" w:rsidRPr="00BA009E" w14:paraId="622570B6" w14:textId="77777777" w:rsidTr="00E30E24">
              <w:trPr>
                <w:trHeight w:val="721"/>
              </w:trPr>
              <w:tc>
                <w:tcPr>
                  <w:tcW w:w="6926" w:type="dxa"/>
                  <w:tcBorders>
                    <w:top w:val="nil"/>
                    <w:left w:val="nil"/>
                    <w:bottom w:val="nil"/>
                    <w:right w:val="nil"/>
                  </w:tcBorders>
                </w:tcPr>
                <w:p w14:paraId="503758C6" w14:textId="45DCF831" w:rsidR="00E30E24" w:rsidRPr="00BA009E" w:rsidRDefault="00A707BE" w:rsidP="00F76545">
                  <w:pPr>
                    <w:pStyle w:val="Title"/>
                  </w:pPr>
                  <w:sdt>
                    <w:sdtPr>
                      <w:rPr>
                        <w:sz w:val="44"/>
                        <w:szCs w:val="44"/>
                      </w:rPr>
                      <w:alias w:val="Title"/>
                      <w:tag w:val=""/>
                      <w:id w:val="306828600"/>
                      <w:placeholder>
                        <w:docPart w:val="1B3E6C69904B0A4CA5AF64FEE1A695FB"/>
                      </w:placeholder>
                      <w:dataBinding w:prefixMappings="xmlns:ns0='http://purl.org/dc/elements/1.1/' xmlns:ns1='http://schemas.openxmlformats.org/package/2006/metadata/core-properties' " w:xpath="/ns1:coreProperties[1]/ns0:title[1]" w:storeItemID="{6C3C8BC8-F283-45AE-878A-BAB7291924A1}"/>
                      <w:text w:multiLine="1"/>
                    </w:sdtPr>
                    <w:sdtContent>
                      <w:r w:rsidR="00F76545">
                        <w:rPr>
                          <w:sz w:val="44"/>
                          <w:szCs w:val="44"/>
                        </w:rPr>
                        <w:t xml:space="preserve">Learning Analytics: </w:t>
                      </w:r>
                      <w:r w:rsidR="00E30E24" w:rsidRPr="00E30E24">
                        <w:rPr>
                          <w:sz w:val="44"/>
                          <w:szCs w:val="44"/>
                          <w:lang w:eastAsia="ja-JP"/>
                        </w:rPr>
                        <w:t>Tool Matrix</w:t>
                      </w:r>
                    </w:sdtContent>
                  </w:sdt>
                </w:p>
              </w:tc>
              <w:tc>
                <w:tcPr>
                  <w:tcW w:w="7009" w:type="dxa"/>
                  <w:tcBorders>
                    <w:top w:val="nil"/>
                    <w:left w:val="nil"/>
                    <w:bottom w:val="nil"/>
                    <w:right w:val="nil"/>
                  </w:tcBorders>
                </w:tcPr>
                <w:p w14:paraId="4A816C52" w14:textId="0F186837" w:rsidR="00E30E24" w:rsidRPr="00BA009E" w:rsidRDefault="002B0B90" w:rsidP="00F76545">
                  <w:pPr>
                    <w:pStyle w:val="Title"/>
                    <w:ind w:left="3597"/>
                    <w:jc w:val="right"/>
                  </w:pPr>
                  <w:r w:rsidRPr="00A3659F">
                    <w:rPr>
                      <w:sz w:val="22"/>
                      <w:szCs w:val="24"/>
                    </w:rPr>
                    <w:t xml:space="preserve">(Adapted from </w:t>
                  </w:r>
                  <w:r w:rsidR="00E30E24" w:rsidRPr="00A3659F">
                    <w:rPr>
                      <w:sz w:val="22"/>
                      <w:szCs w:val="24"/>
                    </w:rPr>
                    <w:t>David Dornan</w:t>
                  </w:r>
                  <w:r w:rsidRPr="00A3659F">
                    <w:rPr>
                      <w:sz w:val="22"/>
                      <w:szCs w:val="24"/>
                    </w:rPr>
                    <w:t>)</w:t>
                  </w:r>
                  <w:r w:rsidR="00E30E24" w:rsidRPr="00A3659F">
                    <w:rPr>
                      <w:sz w:val="22"/>
                      <w:szCs w:val="24"/>
                    </w:rPr>
                    <w:t xml:space="preserve"> </w:t>
                  </w:r>
                </w:p>
              </w:tc>
            </w:tr>
          </w:tbl>
          <w:p w14:paraId="5161D7AC" w14:textId="77777777" w:rsidR="00E30E24" w:rsidRPr="00E30E24" w:rsidRDefault="00E30E24" w:rsidP="00E30E24">
            <w:pPr>
              <w:pStyle w:val="Title"/>
              <w:ind w:left="-426" w:firstLine="426"/>
              <w:rPr>
                <w:sz w:val="28"/>
                <w:szCs w:val="28"/>
              </w:rPr>
            </w:pPr>
          </w:p>
        </w:tc>
      </w:tr>
      <w:tr w:rsidR="00E30E24" w14:paraId="0E30F846" w14:textId="77777777" w:rsidTr="00E30E24">
        <w:trPr>
          <w:trHeight w:val="4"/>
        </w:trPr>
        <w:tc>
          <w:tcPr>
            <w:tcW w:w="5000" w:type="pct"/>
            <w:gridSpan w:val="2"/>
            <w:shd w:val="clear" w:color="auto" w:fill="983620" w:themeFill="accent2"/>
          </w:tcPr>
          <w:p w14:paraId="41484FFA" w14:textId="77777777" w:rsidR="00E30E24" w:rsidRDefault="00E30E24" w:rsidP="00416259">
            <w:pPr>
              <w:pStyle w:val="NoSpacing"/>
            </w:pPr>
          </w:p>
        </w:tc>
      </w:tr>
    </w:tbl>
    <w:p w14:paraId="07B14FBA" w14:textId="77777777" w:rsidR="00E30E24" w:rsidRDefault="00E30E24" w:rsidP="0055491E">
      <w:pPr>
        <w:pStyle w:val="NoSpacing"/>
      </w:pPr>
      <w:bookmarkStart w:id="0" w:name="_Toc261004492"/>
    </w:p>
    <w:p w14:paraId="384C522F" w14:textId="77777777" w:rsidR="0055491E" w:rsidRDefault="0055491E" w:rsidP="00E30E24"/>
    <w:p w14:paraId="3662B4BD" w14:textId="0C678AAE" w:rsidR="002B0B90" w:rsidRDefault="002B0B90" w:rsidP="00E30E24">
      <w:pPr>
        <w:rPr>
          <w:rFonts w:ascii="Calibri" w:eastAsia="Times New Roman" w:hAnsi="Calibri" w:cs="Times New Roman"/>
          <w:color w:val="000000"/>
          <w:sz w:val="24"/>
        </w:rPr>
      </w:pPr>
      <w:r>
        <w:rPr>
          <w:rFonts w:ascii="Calibri" w:eastAsia="Times New Roman" w:hAnsi="Calibri" w:cs="Times New Roman"/>
          <w:color w:val="000000"/>
          <w:sz w:val="24"/>
        </w:rPr>
        <w:t>O</w:t>
      </w:r>
      <w:r w:rsidRPr="003567A1">
        <w:rPr>
          <w:rFonts w:ascii="Calibri" w:eastAsia="Times New Roman" w:hAnsi="Calibri" w:cs="Times New Roman"/>
          <w:color w:val="000000"/>
          <w:sz w:val="24"/>
        </w:rPr>
        <w:t>ne o</w:t>
      </w:r>
      <w:r>
        <w:rPr>
          <w:rFonts w:ascii="Calibri" w:eastAsia="Times New Roman" w:hAnsi="Calibri" w:cs="Times New Roman"/>
          <w:color w:val="000000"/>
          <w:sz w:val="24"/>
        </w:rPr>
        <w:t xml:space="preserve">f the challenges with getting started with learning analytics is getting a sense of tools and resources. </w:t>
      </w:r>
      <w:r w:rsidRPr="00A707BE">
        <w:rPr>
          <w:rFonts w:ascii="Calibri" w:eastAsia="Times New Roman" w:hAnsi="Calibri" w:cs="Times New Roman"/>
          <w:b/>
          <w:color w:val="000000"/>
          <w:sz w:val="24"/>
        </w:rPr>
        <w:t>For this assignment</w:t>
      </w:r>
      <w:r>
        <w:rPr>
          <w:rFonts w:ascii="Calibri" w:eastAsia="Times New Roman" w:hAnsi="Calibri" w:cs="Times New Roman"/>
          <w:color w:val="000000"/>
          <w:sz w:val="24"/>
        </w:rPr>
        <w:t>, review the structure provided below and:</w:t>
      </w:r>
    </w:p>
    <w:p w14:paraId="2BE9CEFB" w14:textId="43D26F8F" w:rsidR="002B0B90" w:rsidRDefault="002B0B90" w:rsidP="002B0B90">
      <w:pPr>
        <w:pStyle w:val="ListParagraph"/>
        <w:numPr>
          <w:ilvl w:val="0"/>
          <w:numId w:val="12"/>
        </w:numPr>
        <w:rPr>
          <w:rFonts w:ascii="Calibri" w:eastAsia="Times New Roman" w:hAnsi="Calibri" w:cs="Times New Roman"/>
          <w:color w:val="000000"/>
          <w:sz w:val="24"/>
        </w:rPr>
      </w:pPr>
      <w:r w:rsidRPr="002B0B90">
        <w:rPr>
          <w:rFonts w:ascii="Calibri" w:eastAsia="Times New Roman" w:hAnsi="Calibri" w:cs="Times New Roman"/>
          <w:color w:val="000000"/>
          <w:sz w:val="24"/>
        </w:rPr>
        <w:t>Research learning analytics tools, both open source and proprietar</w:t>
      </w:r>
      <w:r>
        <w:rPr>
          <w:rFonts w:ascii="Calibri" w:eastAsia="Times New Roman" w:hAnsi="Calibri" w:cs="Times New Roman"/>
          <w:color w:val="000000"/>
          <w:sz w:val="24"/>
        </w:rPr>
        <w:t>y</w:t>
      </w:r>
    </w:p>
    <w:p w14:paraId="6794D677" w14:textId="59E453FA" w:rsidR="002B0B90" w:rsidRDefault="002B0B90" w:rsidP="002B0B90">
      <w:pPr>
        <w:pStyle w:val="ListParagraph"/>
        <w:numPr>
          <w:ilvl w:val="0"/>
          <w:numId w:val="12"/>
        </w:numPr>
        <w:rPr>
          <w:rFonts w:ascii="Calibri" w:eastAsia="Times New Roman" w:hAnsi="Calibri" w:cs="Times New Roman"/>
          <w:color w:val="000000"/>
          <w:sz w:val="24"/>
        </w:rPr>
      </w:pPr>
      <w:r>
        <w:rPr>
          <w:rFonts w:ascii="Calibri" w:eastAsia="Times New Roman" w:hAnsi="Calibri" w:cs="Times New Roman"/>
          <w:color w:val="000000"/>
          <w:sz w:val="24"/>
        </w:rPr>
        <w:t>Add tools that you encounter in your search to the table below (the categories provided are sample categories – extend/add on as is warranted)</w:t>
      </w:r>
      <w:r w:rsidR="00055C07">
        <w:rPr>
          <w:rFonts w:ascii="Calibri" w:eastAsia="Times New Roman" w:hAnsi="Calibri" w:cs="Times New Roman"/>
          <w:color w:val="000000"/>
          <w:sz w:val="24"/>
        </w:rPr>
        <w:t>. The categories below have been seeded with a few examples to get you started.</w:t>
      </w:r>
      <w:r w:rsidR="00A3659F">
        <w:rPr>
          <w:rFonts w:ascii="Calibri" w:eastAsia="Times New Roman" w:hAnsi="Calibri" w:cs="Times New Roman"/>
          <w:color w:val="000000"/>
          <w:sz w:val="24"/>
        </w:rPr>
        <w:t xml:space="preserve"> Add additional categories or </w:t>
      </w:r>
    </w:p>
    <w:p w14:paraId="0625246E" w14:textId="26EC90DC" w:rsidR="002B0B90" w:rsidRDefault="002B0B90" w:rsidP="002B0B90">
      <w:pPr>
        <w:pStyle w:val="ListParagraph"/>
        <w:numPr>
          <w:ilvl w:val="0"/>
          <w:numId w:val="12"/>
        </w:numPr>
        <w:rPr>
          <w:rFonts w:ascii="Calibri" w:eastAsia="Times New Roman" w:hAnsi="Calibri" w:cs="Times New Roman"/>
          <w:color w:val="000000"/>
          <w:sz w:val="24"/>
        </w:rPr>
      </w:pPr>
      <w:r>
        <w:rPr>
          <w:rFonts w:ascii="Calibri" w:eastAsia="Times New Roman" w:hAnsi="Calibri" w:cs="Times New Roman"/>
          <w:color w:val="000000"/>
          <w:sz w:val="24"/>
        </w:rPr>
        <w:t>Share your updated document on your blog, in ProSolo, in edX</w:t>
      </w:r>
      <w:r w:rsidR="00055C07">
        <w:rPr>
          <w:rFonts w:ascii="Calibri" w:eastAsia="Times New Roman" w:hAnsi="Calibri" w:cs="Times New Roman"/>
          <w:color w:val="000000"/>
          <w:sz w:val="24"/>
        </w:rPr>
        <w:t xml:space="preserve"> forums</w:t>
      </w:r>
      <w:r w:rsidR="00D735B6">
        <w:rPr>
          <w:rFonts w:ascii="Calibri" w:eastAsia="Times New Roman" w:hAnsi="Calibri" w:cs="Times New Roman"/>
          <w:color w:val="000000"/>
          <w:sz w:val="24"/>
        </w:rPr>
        <w:t>, or in Google Docs (</w:t>
      </w:r>
      <w:r w:rsidR="00055C07">
        <w:rPr>
          <w:rFonts w:ascii="Calibri" w:eastAsia="Times New Roman" w:hAnsi="Calibri" w:cs="Times New Roman"/>
          <w:color w:val="000000"/>
          <w:sz w:val="24"/>
        </w:rPr>
        <w:t>if you’re on Twitter, please share using #dalmooc tag)</w:t>
      </w:r>
    </w:p>
    <w:p w14:paraId="6695E901" w14:textId="2DC0299B" w:rsidR="00C142ED" w:rsidRPr="00C142ED" w:rsidRDefault="00C142ED" w:rsidP="00C142ED">
      <w:pPr>
        <w:rPr>
          <w:rFonts w:ascii="Calibri" w:eastAsia="Times New Roman" w:hAnsi="Calibri" w:cs="Times New Roman"/>
          <w:color w:val="000000"/>
          <w:sz w:val="24"/>
        </w:rPr>
      </w:pPr>
      <w:r>
        <w:rPr>
          <w:rFonts w:ascii="Calibri" w:eastAsia="Times New Roman" w:hAnsi="Calibri" w:cs="Times New Roman"/>
          <w:color w:val="000000"/>
          <w:sz w:val="24"/>
        </w:rPr>
        <w:t xml:space="preserve">The </w:t>
      </w:r>
      <w:r w:rsidRPr="00C142ED">
        <w:rPr>
          <w:rFonts w:ascii="Calibri" w:eastAsia="Times New Roman" w:hAnsi="Calibri" w:cs="Times New Roman"/>
          <w:i/>
          <w:color w:val="000000"/>
          <w:sz w:val="24"/>
        </w:rPr>
        <w:t>goal</w:t>
      </w:r>
      <w:r>
        <w:rPr>
          <w:rFonts w:ascii="Calibri" w:eastAsia="Times New Roman" w:hAnsi="Calibri" w:cs="Times New Roman"/>
          <w:i/>
          <w:color w:val="000000"/>
          <w:sz w:val="24"/>
        </w:rPr>
        <w:t>s</w:t>
      </w:r>
      <w:r w:rsidRPr="00C142ED">
        <w:rPr>
          <w:rFonts w:ascii="Calibri" w:eastAsia="Times New Roman" w:hAnsi="Calibri" w:cs="Times New Roman"/>
          <w:i/>
          <w:color w:val="000000"/>
          <w:sz w:val="24"/>
        </w:rPr>
        <w:t xml:space="preserve"> of this assignment</w:t>
      </w:r>
      <w:r>
        <w:rPr>
          <w:rFonts w:ascii="Calibri" w:eastAsia="Times New Roman" w:hAnsi="Calibri" w:cs="Times New Roman"/>
          <w:color w:val="000000"/>
          <w:sz w:val="24"/>
        </w:rPr>
        <w:t xml:space="preserve"> are to introduce you to the range of tools and to begin engaging with tool sets based on intended functionality, analytics activity to be undertaken, and internal or organizational capacity.</w:t>
      </w:r>
    </w:p>
    <w:tbl>
      <w:tblPr>
        <w:tblpPr w:leftFromText="180" w:rightFromText="180" w:vertAnchor="text" w:tblpY="1"/>
        <w:tblOverlap w:val="never"/>
        <w:tblW w:w="137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3828"/>
        <w:gridCol w:w="3827"/>
        <w:gridCol w:w="3827"/>
      </w:tblGrid>
      <w:tr w:rsidR="00E30E24" w:rsidRPr="00C16BD5" w14:paraId="7847F4F4" w14:textId="77777777" w:rsidTr="00B4585F">
        <w:trPr>
          <w:trHeight w:val="720"/>
        </w:trPr>
        <w:tc>
          <w:tcPr>
            <w:tcW w:w="2283" w:type="dxa"/>
            <w:shd w:val="clear" w:color="auto" w:fill="auto"/>
            <w:noWrap/>
            <w:hideMark/>
          </w:tcPr>
          <w:p w14:paraId="62F9B714" w14:textId="77777777" w:rsidR="00E30E24" w:rsidRPr="00C16BD5" w:rsidRDefault="00E30E24" w:rsidP="00B4585F">
            <w:pPr>
              <w:rPr>
                <w:rFonts w:ascii="Calibri" w:eastAsia="Times New Roman" w:hAnsi="Calibri" w:cs="Times New Roman"/>
                <w:b/>
                <w:bCs/>
                <w:color w:val="000000"/>
                <w:sz w:val="28"/>
                <w:szCs w:val="28"/>
              </w:rPr>
            </w:pPr>
            <w:r w:rsidRPr="00C16BD5">
              <w:rPr>
                <w:rFonts w:ascii="Calibri" w:eastAsia="Times New Roman" w:hAnsi="Calibri" w:cs="Times New Roman"/>
                <w:b/>
                <w:bCs/>
                <w:color w:val="000000"/>
                <w:sz w:val="28"/>
                <w:szCs w:val="28"/>
              </w:rPr>
              <w:t>Tool (URL)</w:t>
            </w:r>
          </w:p>
        </w:tc>
        <w:tc>
          <w:tcPr>
            <w:tcW w:w="3828" w:type="dxa"/>
            <w:shd w:val="clear" w:color="auto" w:fill="auto"/>
            <w:hideMark/>
          </w:tcPr>
          <w:p w14:paraId="20F16A96" w14:textId="77777777" w:rsidR="00E30E24" w:rsidRPr="00C16BD5" w:rsidRDefault="00E30E24" w:rsidP="00B4585F">
            <w:pPr>
              <w:rPr>
                <w:rFonts w:ascii="Calibri" w:eastAsia="Times New Roman" w:hAnsi="Calibri" w:cs="Times New Roman"/>
                <w:b/>
                <w:bCs/>
                <w:color w:val="000000"/>
                <w:sz w:val="28"/>
                <w:szCs w:val="28"/>
              </w:rPr>
            </w:pPr>
            <w:r w:rsidRPr="00C16BD5">
              <w:rPr>
                <w:rFonts w:ascii="Calibri" w:eastAsia="Times New Roman" w:hAnsi="Calibri" w:cs="Times New Roman"/>
                <w:b/>
                <w:bCs/>
                <w:color w:val="000000"/>
                <w:sz w:val="28"/>
                <w:szCs w:val="28"/>
              </w:rPr>
              <w:t>Description</w:t>
            </w:r>
          </w:p>
        </w:tc>
        <w:tc>
          <w:tcPr>
            <w:tcW w:w="3827" w:type="dxa"/>
            <w:shd w:val="clear" w:color="auto" w:fill="auto"/>
            <w:hideMark/>
          </w:tcPr>
          <w:p w14:paraId="6892BAAE" w14:textId="77777777" w:rsidR="00E30E24" w:rsidRPr="00C16BD5" w:rsidRDefault="00E30E24" w:rsidP="00B4585F">
            <w:pPr>
              <w:rPr>
                <w:rFonts w:ascii="Calibri" w:eastAsia="Times New Roman" w:hAnsi="Calibri" w:cs="Times New Roman"/>
                <w:b/>
                <w:bCs/>
                <w:color w:val="000000"/>
                <w:sz w:val="28"/>
                <w:szCs w:val="28"/>
              </w:rPr>
            </w:pPr>
            <w:r w:rsidRPr="00C16BD5">
              <w:rPr>
                <w:rFonts w:ascii="Calibri" w:eastAsia="Times New Roman" w:hAnsi="Calibri" w:cs="Times New Roman"/>
                <w:b/>
                <w:bCs/>
                <w:color w:val="000000"/>
                <w:sz w:val="28"/>
                <w:szCs w:val="28"/>
              </w:rPr>
              <w:t>Opportunities in Learning Analytic</w:t>
            </w:r>
            <w:r>
              <w:rPr>
                <w:rFonts w:ascii="Calibri" w:eastAsia="Times New Roman" w:hAnsi="Calibri" w:cs="Times New Roman"/>
                <w:b/>
                <w:bCs/>
                <w:color w:val="000000"/>
                <w:sz w:val="28"/>
                <w:szCs w:val="28"/>
              </w:rPr>
              <w:t xml:space="preserve"> Solutions</w:t>
            </w:r>
          </w:p>
        </w:tc>
        <w:tc>
          <w:tcPr>
            <w:tcW w:w="3827" w:type="dxa"/>
            <w:shd w:val="clear" w:color="auto" w:fill="auto"/>
            <w:hideMark/>
          </w:tcPr>
          <w:p w14:paraId="60109C45" w14:textId="77777777" w:rsidR="00E30E24" w:rsidRPr="00C16BD5" w:rsidRDefault="00E30E24" w:rsidP="00B4585F">
            <w:pPr>
              <w:rPr>
                <w:rFonts w:ascii="Calibri" w:eastAsia="Times New Roman" w:hAnsi="Calibri" w:cs="Times New Roman"/>
                <w:b/>
                <w:bCs/>
                <w:color w:val="000000"/>
                <w:sz w:val="28"/>
                <w:szCs w:val="28"/>
              </w:rPr>
            </w:pPr>
            <w:r w:rsidRPr="00C16BD5">
              <w:rPr>
                <w:rFonts w:ascii="Calibri" w:eastAsia="Times New Roman" w:hAnsi="Calibri" w:cs="Times New Roman"/>
                <w:b/>
                <w:bCs/>
                <w:color w:val="000000"/>
                <w:sz w:val="28"/>
                <w:szCs w:val="28"/>
              </w:rPr>
              <w:t>Weaknesses/Concerns/ Comments</w:t>
            </w:r>
          </w:p>
        </w:tc>
      </w:tr>
      <w:tr w:rsidR="00E30E24" w:rsidRPr="003567A1" w14:paraId="67F89841" w14:textId="77777777" w:rsidTr="00B4585F">
        <w:trPr>
          <w:trHeight w:val="1635"/>
        </w:trPr>
        <w:tc>
          <w:tcPr>
            <w:tcW w:w="13765" w:type="dxa"/>
            <w:gridSpan w:val="4"/>
            <w:shd w:val="clear" w:color="auto" w:fill="auto"/>
          </w:tcPr>
          <w:p w14:paraId="7B21F52A" w14:textId="77777777" w:rsidR="00E30E24" w:rsidRDefault="00E30E24" w:rsidP="00B4585F">
            <w:pPr>
              <w:rPr>
                <w:rFonts w:ascii="Calibri" w:eastAsia="Times New Roman" w:hAnsi="Calibri" w:cs="Times New Roman"/>
                <w:b/>
                <w:bCs/>
                <w:color w:val="000000"/>
                <w:sz w:val="24"/>
              </w:rPr>
            </w:pPr>
            <w:r w:rsidRPr="003567A1">
              <w:rPr>
                <w:rFonts w:ascii="Calibri" w:eastAsia="Times New Roman" w:hAnsi="Calibri" w:cs="Times New Roman"/>
                <w:b/>
                <w:bCs/>
                <w:color w:val="000000"/>
                <w:sz w:val="24"/>
              </w:rPr>
              <w:t>Data Cleansing/Integration</w:t>
            </w:r>
          </w:p>
          <w:p w14:paraId="701EC857" w14:textId="3ADBB6D9" w:rsidR="00504A79" w:rsidRPr="00504A79" w:rsidRDefault="00504A79" w:rsidP="00ED34AC">
            <w:pPr>
              <w:rPr>
                <w:rFonts w:ascii="Calibri" w:eastAsia="Times New Roman" w:hAnsi="Calibri" w:cs="Times New Roman"/>
                <w:color w:val="000000"/>
                <w:sz w:val="24"/>
              </w:rPr>
            </w:pPr>
            <w:r w:rsidRPr="00504A79">
              <w:rPr>
                <w:rFonts w:ascii="Calibri" w:eastAsia="Times New Roman" w:hAnsi="Calibri" w:cs="Times New Roman"/>
                <w:bCs/>
                <w:color w:val="000000"/>
                <w:sz w:val="24"/>
              </w:rPr>
              <w:t>Prior to conducti</w:t>
            </w:r>
            <w:r>
              <w:rPr>
                <w:rFonts w:ascii="Calibri" w:eastAsia="Times New Roman" w:hAnsi="Calibri" w:cs="Times New Roman"/>
                <w:bCs/>
                <w:color w:val="000000"/>
                <w:sz w:val="24"/>
              </w:rPr>
              <w:t>ng data analysis and presenting it through visualizations, data must be acquired</w:t>
            </w:r>
            <w:r w:rsidR="00C571AC">
              <w:rPr>
                <w:rFonts w:ascii="Calibri" w:eastAsia="Times New Roman" w:hAnsi="Calibri" w:cs="Times New Roman"/>
                <w:bCs/>
                <w:color w:val="000000"/>
                <w:sz w:val="24"/>
              </w:rPr>
              <w:t xml:space="preserve"> (extracted), integrated, </w:t>
            </w:r>
            <w:r>
              <w:rPr>
                <w:rFonts w:ascii="Calibri" w:eastAsia="Times New Roman" w:hAnsi="Calibri" w:cs="Times New Roman"/>
                <w:bCs/>
                <w:color w:val="000000"/>
                <w:sz w:val="24"/>
              </w:rPr>
              <w:t>cleansed and stored in an appropriate data structure.</w:t>
            </w:r>
            <w:r w:rsidR="00A707BE">
              <w:rPr>
                <w:rFonts w:ascii="Calibri" w:eastAsia="Times New Roman" w:hAnsi="Calibri" w:cs="Times New Roman"/>
                <w:bCs/>
                <w:color w:val="000000"/>
                <w:sz w:val="24"/>
              </w:rPr>
              <w:t xml:space="preserve"> We will look at this in more detail in Week 2 of </w:t>
            </w:r>
            <w:r w:rsidR="00C142ED">
              <w:rPr>
                <w:rFonts w:ascii="Calibri" w:eastAsia="Times New Roman" w:hAnsi="Calibri" w:cs="Times New Roman"/>
                <w:bCs/>
                <w:color w:val="000000"/>
                <w:sz w:val="24"/>
              </w:rPr>
              <w:t>#</w:t>
            </w:r>
            <w:r w:rsidR="00A707BE">
              <w:rPr>
                <w:rFonts w:ascii="Calibri" w:eastAsia="Times New Roman" w:hAnsi="Calibri" w:cs="Times New Roman"/>
                <w:bCs/>
                <w:color w:val="000000"/>
                <w:sz w:val="24"/>
              </w:rPr>
              <w:t>DALMOOC.</w:t>
            </w:r>
            <w:r>
              <w:rPr>
                <w:rFonts w:ascii="Calibri" w:eastAsia="Times New Roman" w:hAnsi="Calibri" w:cs="Times New Roman"/>
                <w:bCs/>
                <w:color w:val="000000"/>
                <w:sz w:val="24"/>
              </w:rPr>
              <w:t xml:space="preserve"> </w:t>
            </w:r>
            <w:r w:rsidR="00150ED6">
              <w:rPr>
                <w:rFonts w:ascii="Calibri" w:eastAsia="Times New Roman" w:hAnsi="Calibri" w:cs="Times New Roman"/>
                <w:bCs/>
                <w:color w:val="000000"/>
                <w:sz w:val="24"/>
              </w:rPr>
              <w:t>Given the need for both structur</w:t>
            </w:r>
            <w:r w:rsidR="00ED34AC">
              <w:rPr>
                <w:rFonts w:ascii="Calibri" w:eastAsia="Times New Roman" w:hAnsi="Calibri" w:cs="Times New Roman"/>
                <w:bCs/>
                <w:color w:val="000000"/>
                <w:sz w:val="24"/>
              </w:rPr>
              <w:t xml:space="preserve">ed and unstructured data, the ideal </w:t>
            </w:r>
            <w:r w:rsidR="00150ED6">
              <w:rPr>
                <w:rFonts w:ascii="Calibri" w:eastAsia="Times New Roman" w:hAnsi="Calibri" w:cs="Times New Roman"/>
                <w:bCs/>
                <w:color w:val="000000"/>
                <w:sz w:val="24"/>
              </w:rPr>
              <w:t>tools will be able to access and load data to and from data sources including RRS feeds, API calls, RDMS and unstructured data stores such as Hadoop.</w:t>
            </w:r>
          </w:p>
        </w:tc>
      </w:tr>
      <w:tr w:rsidR="00E30E24" w:rsidRPr="003567A1" w14:paraId="2EA5BF99" w14:textId="77777777" w:rsidTr="00B4585F">
        <w:trPr>
          <w:trHeight w:val="987"/>
        </w:trPr>
        <w:tc>
          <w:tcPr>
            <w:tcW w:w="2283" w:type="dxa"/>
            <w:shd w:val="clear" w:color="auto" w:fill="auto"/>
            <w:hideMark/>
          </w:tcPr>
          <w:p w14:paraId="5648269A" w14:textId="6F772F99" w:rsidR="00E30E24" w:rsidRPr="003567A1" w:rsidRDefault="00A707BE" w:rsidP="00B4585F">
            <w:pPr>
              <w:rPr>
                <w:rFonts w:ascii="Calibri" w:eastAsia="Times New Roman" w:hAnsi="Calibri" w:cs="Times New Roman"/>
                <w:color w:val="000000"/>
                <w:sz w:val="24"/>
              </w:rPr>
            </w:pPr>
            <w:hyperlink r:id="rId8" w:history="1">
              <w:r w:rsidR="00E30E24" w:rsidRPr="00B47C6F">
                <w:rPr>
                  <w:rStyle w:val="Hyperlink"/>
                  <w:rFonts w:ascii="Calibri" w:eastAsia="Times New Roman" w:hAnsi="Calibri" w:cs="Times New Roman"/>
                  <w:sz w:val="24"/>
                </w:rPr>
                <w:t>Pentaho Integration</w:t>
              </w:r>
            </w:hyperlink>
            <w:r w:rsidR="00E30E24" w:rsidRPr="003567A1">
              <w:rPr>
                <w:rFonts w:ascii="Calibri" w:eastAsia="Times New Roman" w:hAnsi="Calibri" w:cs="Times New Roman"/>
                <w:color w:val="000000"/>
                <w:sz w:val="24"/>
              </w:rPr>
              <w:br/>
            </w:r>
          </w:p>
        </w:tc>
        <w:tc>
          <w:tcPr>
            <w:tcW w:w="3828" w:type="dxa"/>
            <w:shd w:val="clear" w:color="auto" w:fill="auto"/>
            <w:hideMark/>
          </w:tcPr>
          <w:p w14:paraId="28FDCDEB" w14:textId="5EE7FB18" w:rsidR="00E30E24" w:rsidRPr="003567A1" w:rsidRDefault="00E30E24" w:rsidP="00B4585F">
            <w:pPr>
              <w:rPr>
                <w:rFonts w:ascii="Calibri" w:eastAsia="Times New Roman" w:hAnsi="Calibri" w:cs="Times New Roman"/>
                <w:color w:val="000000"/>
                <w:sz w:val="24"/>
              </w:rPr>
            </w:pPr>
            <w:r w:rsidRPr="003567A1">
              <w:rPr>
                <w:rFonts w:ascii="Calibri" w:eastAsia="Times New Roman" w:hAnsi="Calibri" w:cs="Times New Roman"/>
                <w:color w:val="000000"/>
                <w:sz w:val="24"/>
              </w:rPr>
              <w:t xml:space="preserve">Pentaho Data Integration (PDI) is a powerful easy to learn open source ETL tool that supports </w:t>
            </w:r>
            <w:r w:rsidR="00150ED6" w:rsidRPr="003567A1">
              <w:rPr>
                <w:rFonts w:ascii="Calibri" w:eastAsia="Times New Roman" w:hAnsi="Calibri" w:cs="Times New Roman"/>
                <w:color w:val="000000"/>
                <w:sz w:val="24"/>
              </w:rPr>
              <w:t>acquiring</w:t>
            </w:r>
            <w:r w:rsidRPr="003567A1">
              <w:rPr>
                <w:rFonts w:ascii="Calibri" w:eastAsia="Times New Roman" w:hAnsi="Calibri" w:cs="Times New Roman"/>
                <w:color w:val="000000"/>
                <w:sz w:val="24"/>
              </w:rPr>
              <w:t xml:space="preserve"> data from a variety of data sources including flat files, relational </w:t>
            </w:r>
            <w:r w:rsidRPr="003567A1">
              <w:rPr>
                <w:rFonts w:ascii="Calibri" w:eastAsia="Times New Roman" w:hAnsi="Calibri" w:cs="Times New Roman"/>
                <w:color w:val="000000"/>
                <w:sz w:val="24"/>
              </w:rPr>
              <w:lastRenderedPageBreak/>
              <w:t xml:space="preserve">databases, </w:t>
            </w:r>
            <w:r w:rsidR="00150ED6">
              <w:rPr>
                <w:rFonts w:ascii="Calibri" w:eastAsia="Times New Roman" w:hAnsi="Calibri" w:cs="Times New Roman"/>
                <w:color w:val="000000"/>
                <w:sz w:val="24"/>
              </w:rPr>
              <w:t>H</w:t>
            </w:r>
            <w:r w:rsidR="00150ED6" w:rsidRPr="003567A1">
              <w:rPr>
                <w:rFonts w:ascii="Calibri" w:eastAsia="Times New Roman" w:hAnsi="Calibri" w:cs="Times New Roman"/>
                <w:color w:val="000000"/>
                <w:sz w:val="24"/>
              </w:rPr>
              <w:t>adoop</w:t>
            </w:r>
            <w:r w:rsidRPr="003567A1">
              <w:rPr>
                <w:rFonts w:ascii="Calibri" w:eastAsia="Times New Roman" w:hAnsi="Calibri" w:cs="Times New Roman"/>
                <w:color w:val="000000"/>
                <w:sz w:val="24"/>
              </w:rPr>
              <w:t xml:space="preserve"> databases, RSS Feeds, and RESTful </w:t>
            </w:r>
            <w:r w:rsidR="00150ED6">
              <w:rPr>
                <w:rFonts w:ascii="Calibri" w:eastAsia="Times New Roman" w:hAnsi="Calibri" w:cs="Times New Roman"/>
                <w:color w:val="000000"/>
                <w:sz w:val="24"/>
              </w:rPr>
              <w:t>API</w:t>
            </w:r>
            <w:r w:rsidRPr="003567A1">
              <w:rPr>
                <w:rFonts w:ascii="Calibri" w:eastAsia="Times New Roman" w:hAnsi="Calibri" w:cs="Times New Roman"/>
                <w:color w:val="000000"/>
                <w:sz w:val="24"/>
              </w:rPr>
              <w:t xml:space="preserve"> calls.  It can also be used to cleanse and output data to the same list of data sources.</w:t>
            </w:r>
          </w:p>
        </w:tc>
        <w:tc>
          <w:tcPr>
            <w:tcW w:w="3827" w:type="dxa"/>
            <w:shd w:val="clear" w:color="auto" w:fill="auto"/>
            <w:hideMark/>
          </w:tcPr>
          <w:p w14:paraId="2BD18065" w14:textId="77DCFF05" w:rsidR="00E30E24" w:rsidRPr="003567A1" w:rsidRDefault="00C571AC" w:rsidP="00C571AC">
            <w:pPr>
              <w:rPr>
                <w:rFonts w:ascii="Calibri" w:eastAsia="Times New Roman" w:hAnsi="Calibri" w:cs="Times New Roman"/>
                <w:color w:val="000000"/>
                <w:sz w:val="24"/>
              </w:rPr>
            </w:pPr>
            <w:r>
              <w:rPr>
                <w:rFonts w:ascii="Calibri" w:eastAsia="Times New Roman" w:hAnsi="Calibri" w:cs="Times New Roman"/>
                <w:color w:val="000000"/>
                <w:sz w:val="24"/>
              </w:rPr>
              <w:lastRenderedPageBreak/>
              <w:t>PDI p</w:t>
            </w:r>
            <w:r w:rsidR="00E30E24" w:rsidRPr="003567A1">
              <w:rPr>
                <w:rFonts w:ascii="Calibri" w:eastAsia="Times New Roman" w:hAnsi="Calibri" w:cs="Times New Roman"/>
                <w:color w:val="000000"/>
                <w:sz w:val="24"/>
              </w:rPr>
              <w:t xml:space="preserve">rovides a versatile ETL tool that can grow with the evolution of an institutions learning analytics program.  For example, initially a LA program may start with institutional </w:t>
            </w:r>
            <w:r w:rsidR="00E30E24" w:rsidRPr="003567A1">
              <w:rPr>
                <w:rFonts w:ascii="Calibri" w:eastAsia="Times New Roman" w:hAnsi="Calibri" w:cs="Times New Roman"/>
                <w:color w:val="000000"/>
                <w:sz w:val="24"/>
              </w:rPr>
              <w:lastRenderedPageBreak/>
              <w:t xml:space="preserve">data that is easily accessible via institutional relational databases.  As the program grows to include text mining and recommendation systems that require extracting unstructured data outside the institution, the skills developed with PDI will </w:t>
            </w:r>
            <w:r>
              <w:rPr>
                <w:rFonts w:ascii="Calibri" w:eastAsia="Times New Roman" w:hAnsi="Calibri" w:cs="Times New Roman"/>
                <w:color w:val="000000"/>
                <w:sz w:val="24"/>
              </w:rPr>
              <w:t>accommodate the</w:t>
            </w:r>
            <w:r w:rsidR="00E30E24" w:rsidRPr="003567A1">
              <w:rPr>
                <w:rFonts w:ascii="Calibri" w:eastAsia="Times New Roman" w:hAnsi="Calibri" w:cs="Times New Roman"/>
                <w:color w:val="000000"/>
                <w:sz w:val="24"/>
              </w:rPr>
              <w:t xml:space="preserve"> new sources of data collection and cleansing.</w:t>
            </w:r>
          </w:p>
        </w:tc>
        <w:tc>
          <w:tcPr>
            <w:tcW w:w="3827" w:type="dxa"/>
            <w:shd w:val="clear" w:color="auto" w:fill="auto"/>
            <w:hideMark/>
          </w:tcPr>
          <w:p w14:paraId="1F377C3C" w14:textId="489325B9" w:rsidR="00E30E24" w:rsidRPr="003567A1" w:rsidRDefault="00ED34AC" w:rsidP="00ED34AC">
            <w:pPr>
              <w:rPr>
                <w:rFonts w:ascii="Calibri" w:eastAsia="Times New Roman" w:hAnsi="Calibri" w:cs="Times New Roman"/>
                <w:color w:val="000000"/>
                <w:sz w:val="24"/>
              </w:rPr>
            </w:pPr>
            <w:r>
              <w:rPr>
                <w:rFonts w:ascii="Calibri" w:eastAsia="Times New Roman" w:hAnsi="Calibri" w:cs="Times New Roman"/>
                <w:color w:val="000000"/>
                <w:sz w:val="24"/>
              </w:rPr>
              <w:lastRenderedPageBreak/>
              <w:t>Two concerns with with PDI:</w:t>
            </w:r>
            <w:r w:rsidR="00E30E24" w:rsidRPr="003567A1">
              <w:rPr>
                <w:rFonts w:ascii="Calibri" w:eastAsia="Times New Roman" w:hAnsi="Calibri" w:cs="Times New Roman"/>
                <w:color w:val="000000"/>
                <w:sz w:val="24"/>
              </w:rPr>
              <w:br/>
              <w:t>1. Pentaho does not have built in integration with R statistics.  Instead Pentaho data mining integration fo</w:t>
            </w:r>
            <w:r>
              <w:rPr>
                <w:rFonts w:ascii="Calibri" w:eastAsia="Times New Roman" w:hAnsi="Calibri" w:cs="Times New Roman"/>
                <w:color w:val="000000"/>
                <w:sz w:val="24"/>
              </w:rPr>
              <w:t>cuses on a WEKA module.</w:t>
            </w:r>
            <w:r w:rsidR="00E30E24" w:rsidRPr="003567A1">
              <w:rPr>
                <w:rFonts w:ascii="Calibri" w:eastAsia="Times New Roman" w:hAnsi="Calibri" w:cs="Times New Roman"/>
                <w:color w:val="000000"/>
                <w:sz w:val="24"/>
              </w:rPr>
              <w:br/>
            </w:r>
            <w:r w:rsidR="00E30E24" w:rsidRPr="003567A1">
              <w:rPr>
                <w:rFonts w:ascii="Calibri" w:eastAsia="Times New Roman" w:hAnsi="Calibri" w:cs="Times New Roman"/>
                <w:color w:val="000000"/>
                <w:sz w:val="24"/>
              </w:rPr>
              <w:lastRenderedPageBreak/>
              <w:t xml:space="preserve">2.  Pentaho is moving away from the open source model.  Originally PDI was an open source ETL tool called Kettle developed by Matt Casters.  Since Pentaho </w:t>
            </w:r>
            <w:r w:rsidR="00150ED6" w:rsidRPr="003567A1">
              <w:rPr>
                <w:rFonts w:ascii="Calibri" w:eastAsia="Times New Roman" w:hAnsi="Calibri" w:cs="Times New Roman"/>
                <w:color w:val="000000"/>
                <w:sz w:val="24"/>
              </w:rPr>
              <w:t>acquired</w:t>
            </w:r>
            <w:r w:rsidR="00E30E24" w:rsidRPr="003567A1">
              <w:rPr>
                <w:rFonts w:ascii="Calibri" w:eastAsia="Times New Roman" w:hAnsi="Calibri" w:cs="Times New Roman"/>
                <w:color w:val="000000"/>
                <w:sz w:val="24"/>
              </w:rPr>
              <w:t xml:space="preserve"> Kettle (and Matt Caster), it has become a central piece to their subscription </w:t>
            </w:r>
            <w:r w:rsidR="00150ED6" w:rsidRPr="003567A1">
              <w:rPr>
                <w:rFonts w:ascii="Calibri" w:eastAsia="Times New Roman" w:hAnsi="Calibri" w:cs="Times New Roman"/>
                <w:color w:val="000000"/>
                <w:sz w:val="24"/>
              </w:rPr>
              <w:t>based BI</w:t>
            </w:r>
            <w:r w:rsidR="00E30E24" w:rsidRPr="003567A1">
              <w:rPr>
                <w:rFonts w:ascii="Calibri" w:eastAsia="Times New Roman" w:hAnsi="Calibri" w:cs="Times New Roman"/>
                <w:color w:val="000000"/>
                <w:sz w:val="24"/>
              </w:rPr>
              <w:t xml:space="preserve"> Suite and the </w:t>
            </w:r>
            <w:r w:rsidR="00150ED6" w:rsidRPr="003567A1">
              <w:rPr>
                <w:rFonts w:ascii="Calibri" w:eastAsia="Times New Roman" w:hAnsi="Calibri" w:cs="Times New Roman"/>
                <w:color w:val="000000"/>
                <w:sz w:val="24"/>
              </w:rPr>
              <w:t>support costs</w:t>
            </w:r>
            <w:r w:rsidR="00E30E24" w:rsidRPr="003567A1">
              <w:rPr>
                <w:rFonts w:ascii="Calibri" w:eastAsia="Times New Roman" w:hAnsi="Calibri" w:cs="Times New Roman"/>
                <w:color w:val="000000"/>
                <w:sz w:val="24"/>
              </w:rPr>
              <w:t xml:space="preserve"> are growing at a rapid pace. </w:t>
            </w:r>
          </w:p>
        </w:tc>
      </w:tr>
      <w:tr w:rsidR="00E30E24" w:rsidRPr="003567A1" w14:paraId="4631107D" w14:textId="77777777" w:rsidTr="00B4585F">
        <w:trPr>
          <w:trHeight w:val="1258"/>
        </w:trPr>
        <w:tc>
          <w:tcPr>
            <w:tcW w:w="13765" w:type="dxa"/>
            <w:gridSpan w:val="4"/>
            <w:shd w:val="clear" w:color="auto" w:fill="auto"/>
            <w:noWrap/>
          </w:tcPr>
          <w:p w14:paraId="69366DE3" w14:textId="77777777" w:rsidR="00E30E24" w:rsidRDefault="00E30E24" w:rsidP="00B4585F">
            <w:pPr>
              <w:rPr>
                <w:rFonts w:ascii="Calibri" w:eastAsia="Times New Roman" w:hAnsi="Calibri" w:cs="Times New Roman"/>
                <w:b/>
                <w:bCs/>
                <w:color w:val="000000"/>
                <w:sz w:val="24"/>
              </w:rPr>
            </w:pPr>
            <w:r w:rsidRPr="003567A1">
              <w:rPr>
                <w:rFonts w:ascii="Calibri" w:eastAsia="Times New Roman" w:hAnsi="Calibri" w:cs="Times New Roman"/>
                <w:b/>
                <w:bCs/>
                <w:color w:val="000000"/>
                <w:sz w:val="24"/>
              </w:rPr>
              <w:lastRenderedPageBreak/>
              <w:t>Statistical Modeling</w:t>
            </w:r>
          </w:p>
          <w:p w14:paraId="6C27994D" w14:textId="0ACEFD50" w:rsidR="001375F8" w:rsidRPr="003567A1" w:rsidRDefault="001375F8" w:rsidP="00ED34AC">
            <w:pPr>
              <w:rPr>
                <w:rFonts w:ascii="Calibri" w:eastAsia="Times New Roman" w:hAnsi="Calibri" w:cs="Times New Roman"/>
                <w:color w:val="000000"/>
                <w:sz w:val="24"/>
              </w:rPr>
            </w:pPr>
            <w:r w:rsidRPr="003567A1">
              <w:rPr>
                <w:rFonts w:ascii="Calibri" w:eastAsia="Times New Roman" w:hAnsi="Calibri" w:cs="Times New Roman"/>
                <w:color w:val="000000"/>
                <w:sz w:val="24"/>
              </w:rPr>
              <w:t xml:space="preserve">There are three major statistical software vendors:  SAS, SPSS </w:t>
            </w:r>
            <w:r w:rsidR="00925325">
              <w:rPr>
                <w:rFonts w:ascii="Calibri" w:eastAsia="Times New Roman" w:hAnsi="Calibri" w:cs="Times New Roman"/>
                <w:color w:val="000000"/>
                <w:sz w:val="24"/>
              </w:rPr>
              <w:t xml:space="preserve">(IBM) </w:t>
            </w:r>
            <w:r w:rsidRPr="003567A1">
              <w:rPr>
                <w:rFonts w:ascii="Calibri" w:eastAsia="Times New Roman" w:hAnsi="Calibri" w:cs="Times New Roman"/>
                <w:color w:val="000000"/>
                <w:sz w:val="24"/>
              </w:rPr>
              <w:t>and R.  All three of these tools are excellent for developing analytic</w:t>
            </w:r>
            <w:r>
              <w:rPr>
                <w:rFonts w:ascii="Calibri" w:eastAsia="Times New Roman" w:hAnsi="Calibri" w:cs="Times New Roman"/>
                <w:color w:val="000000"/>
                <w:sz w:val="24"/>
              </w:rPr>
              <w:t>/predictive</w:t>
            </w:r>
            <w:r w:rsidRPr="003567A1">
              <w:rPr>
                <w:rFonts w:ascii="Calibri" w:eastAsia="Times New Roman" w:hAnsi="Calibri" w:cs="Times New Roman"/>
                <w:color w:val="000000"/>
                <w:sz w:val="24"/>
              </w:rPr>
              <w:t xml:space="preserve"> models </w:t>
            </w:r>
            <w:r>
              <w:rPr>
                <w:rFonts w:ascii="Calibri" w:eastAsia="Times New Roman" w:hAnsi="Calibri" w:cs="Times New Roman"/>
                <w:color w:val="000000"/>
                <w:sz w:val="24"/>
              </w:rPr>
              <w:t xml:space="preserve">that are useful in developing learning analytics models.  This section focuses on R.  </w:t>
            </w:r>
            <w:r w:rsidR="00D4236B">
              <w:rPr>
                <w:rFonts w:ascii="Calibri" w:eastAsia="Times New Roman" w:hAnsi="Calibri" w:cs="Times New Roman"/>
                <w:color w:val="000000"/>
                <w:sz w:val="24"/>
              </w:rPr>
              <w:t xml:space="preserve">The open source project </w:t>
            </w:r>
            <w:r>
              <w:rPr>
                <w:rFonts w:ascii="Calibri" w:eastAsia="Times New Roman" w:hAnsi="Calibri" w:cs="Times New Roman"/>
                <w:color w:val="000000"/>
                <w:sz w:val="24"/>
              </w:rPr>
              <w:t xml:space="preserve">R has numerous packages and commercial add-ons available that </w:t>
            </w:r>
            <w:r w:rsidR="00D4236B">
              <w:rPr>
                <w:rFonts w:ascii="Calibri" w:eastAsia="Times New Roman" w:hAnsi="Calibri" w:cs="Times New Roman"/>
                <w:color w:val="000000"/>
                <w:sz w:val="24"/>
              </w:rPr>
              <w:t>position it well to grow with any LA program</w:t>
            </w:r>
            <w:r>
              <w:rPr>
                <w:rFonts w:ascii="Calibri" w:eastAsia="Times New Roman" w:hAnsi="Calibri" w:cs="Times New Roman"/>
                <w:color w:val="000000"/>
                <w:sz w:val="24"/>
              </w:rPr>
              <w:t xml:space="preserve">.  </w:t>
            </w:r>
            <w:r w:rsidR="00ED34AC">
              <w:rPr>
                <w:rFonts w:ascii="Calibri" w:eastAsia="Times New Roman" w:hAnsi="Calibri" w:cs="Times New Roman"/>
                <w:color w:val="000000"/>
                <w:sz w:val="24"/>
              </w:rPr>
              <w:t>R is commonly used in many data/analytics MOOCs</w:t>
            </w:r>
            <w:r w:rsidR="00C142ED">
              <w:rPr>
                <w:rFonts w:ascii="Calibri" w:eastAsia="Times New Roman" w:hAnsi="Calibri" w:cs="Times New Roman"/>
                <w:color w:val="000000"/>
                <w:sz w:val="24"/>
              </w:rPr>
              <w:t xml:space="preserve"> to help learners work with data</w:t>
            </w:r>
            <w:r w:rsidR="00ED34AC">
              <w:rPr>
                <w:rFonts w:ascii="Calibri" w:eastAsia="Times New Roman" w:hAnsi="Calibri" w:cs="Times New Roman"/>
                <w:color w:val="000000"/>
                <w:sz w:val="24"/>
              </w:rPr>
              <w:t>. We opted for Tableau during week 1 &amp; 2 due to ease of use and relatively short learning curve.</w:t>
            </w:r>
          </w:p>
        </w:tc>
      </w:tr>
      <w:tr w:rsidR="00E30E24" w:rsidRPr="003567A1" w14:paraId="21A95B3F" w14:textId="77777777" w:rsidTr="00B4585F">
        <w:trPr>
          <w:trHeight w:val="8180"/>
        </w:trPr>
        <w:tc>
          <w:tcPr>
            <w:tcW w:w="2283" w:type="dxa"/>
            <w:shd w:val="clear" w:color="auto" w:fill="auto"/>
            <w:noWrap/>
            <w:hideMark/>
          </w:tcPr>
          <w:p w14:paraId="63526C71" w14:textId="2B6ED76D" w:rsidR="00E30E24" w:rsidRPr="003567A1" w:rsidRDefault="00A707BE" w:rsidP="00B4585F">
            <w:pPr>
              <w:rPr>
                <w:rFonts w:ascii="Calibri" w:eastAsia="Times New Roman" w:hAnsi="Calibri" w:cs="Times New Roman"/>
                <w:color w:val="000000"/>
                <w:sz w:val="24"/>
              </w:rPr>
            </w:pPr>
            <w:hyperlink r:id="rId9" w:history="1">
              <w:r w:rsidR="00E30E24" w:rsidRPr="00B47C6F">
                <w:rPr>
                  <w:rStyle w:val="Hyperlink"/>
                  <w:rFonts w:ascii="Calibri" w:eastAsia="Times New Roman" w:hAnsi="Calibri" w:cs="Times New Roman"/>
                  <w:sz w:val="24"/>
                </w:rPr>
                <w:t>R</w:t>
              </w:r>
            </w:hyperlink>
          </w:p>
        </w:tc>
        <w:tc>
          <w:tcPr>
            <w:tcW w:w="3828" w:type="dxa"/>
            <w:shd w:val="clear" w:color="auto" w:fill="auto"/>
            <w:hideMark/>
          </w:tcPr>
          <w:p w14:paraId="6C170D81" w14:textId="3F9D6CBB" w:rsidR="00E30E24" w:rsidRPr="003567A1" w:rsidRDefault="00E30E24" w:rsidP="00B4585F">
            <w:pPr>
              <w:rPr>
                <w:rFonts w:ascii="Calibri" w:eastAsia="Times New Roman" w:hAnsi="Calibri" w:cs="Times New Roman"/>
                <w:color w:val="000000"/>
                <w:sz w:val="24"/>
              </w:rPr>
            </w:pPr>
            <w:r w:rsidRPr="003567A1">
              <w:rPr>
                <w:rFonts w:ascii="Calibri" w:eastAsia="Times New Roman" w:hAnsi="Calibri" w:cs="Times New Roman"/>
                <w:color w:val="000000"/>
                <w:sz w:val="24"/>
              </w:rPr>
              <w:t xml:space="preserve">R is an active open source project that has </w:t>
            </w:r>
            <w:r w:rsidR="00D4236B" w:rsidRPr="003567A1">
              <w:rPr>
                <w:rFonts w:ascii="Calibri" w:eastAsia="Times New Roman" w:hAnsi="Calibri" w:cs="Times New Roman"/>
                <w:color w:val="000000"/>
                <w:sz w:val="24"/>
              </w:rPr>
              <w:t>numerous</w:t>
            </w:r>
            <w:r w:rsidRPr="003567A1">
              <w:rPr>
                <w:rFonts w:ascii="Calibri" w:eastAsia="Times New Roman" w:hAnsi="Calibri" w:cs="Times New Roman"/>
                <w:color w:val="000000"/>
                <w:sz w:val="24"/>
              </w:rPr>
              <w:t xml:space="preserve"> packages </w:t>
            </w:r>
            <w:r w:rsidR="00D4236B" w:rsidRPr="003567A1">
              <w:rPr>
                <w:rFonts w:ascii="Calibri" w:eastAsia="Times New Roman" w:hAnsi="Calibri" w:cs="Times New Roman"/>
                <w:color w:val="000000"/>
                <w:sz w:val="24"/>
              </w:rPr>
              <w:t>available</w:t>
            </w:r>
            <w:r w:rsidRPr="003567A1">
              <w:rPr>
                <w:rFonts w:ascii="Calibri" w:eastAsia="Times New Roman" w:hAnsi="Calibri" w:cs="Times New Roman"/>
                <w:color w:val="000000"/>
                <w:sz w:val="24"/>
              </w:rPr>
              <w:t xml:space="preserve"> to perform any type of </w:t>
            </w:r>
            <w:r w:rsidR="00D4236B" w:rsidRPr="003567A1">
              <w:rPr>
                <w:rFonts w:ascii="Calibri" w:eastAsia="Times New Roman" w:hAnsi="Calibri" w:cs="Times New Roman"/>
                <w:color w:val="000000"/>
                <w:sz w:val="24"/>
              </w:rPr>
              <w:t>statistical</w:t>
            </w:r>
            <w:r w:rsidRPr="003567A1">
              <w:rPr>
                <w:rFonts w:ascii="Calibri" w:eastAsia="Times New Roman" w:hAnsi="Calibri" w:cs="Times New Roman"/>
                <w:color w:val="000000"/>
                <w:sz w:val="24"/>
              </w:rPr>
              <w:t xml:space="preserve"> </w:t>
            </w:r>
            <w:r w:rsidR="00D4236B" w:rsidRPr="003567A1">
              <w:rPr>
                <w:rFonts w:ascii="Calibri" w:eastAsia="Times New Roman" w:hAnsi="Calibri" w:cs="Times New Roman"/>
                <w:color w:val="000000"/>
                <w:sz w:val="24"/>
              </w:rPr>
              <w:t>modeling</w:t>
            </w:r>
            <w:r w:rsidRPr="003567A1">
              <w:rPr>
                <w:rFonts w:ascii="Calibri" w:eastAsia="Times New Roman" w:hAnsi="Calibri" w:cs="Times New Roman"/>
                <w:color w:val="000000"/>
                <w:sz w:val="24"/>
              </w:rPr>
              <w:t xml:space="preserve">.  </w:t>
            </w:r>
          </w:p>
        </w:tc>
        <w:tc>
          <w:tcPr>
            <w:tcW w:w="3827" w:type="dxa"/>
            <w:shd w:val="clear" w:color="auto" w:fill="auto"/>
            <w:hideMark/>
          </w:tcPr>
          <w:p w14:paraId="6E104C44" w14:textId="5E04A0C8" w:rsidR="00D94CFA" w:rsidRPr="00D94CFA" w:rsidRDefault="00E30E24" w:rsidP="00B4585F">
            <w:pPr>
              <w:rPr>
                <w:rFonts w:ascii="Calibri" w:eastAsia="Times New Roman" w:hAnsi="Calibri" w:cs="Times New Roman"/>
                <w:color w:val="000000"/>
                <w:sz w:val="24"/>
              </w:rPr>
            </w:pPr>
            <w:r w:rsidRPr="00D94CFA">
              <w:rPr>
                <w:rFonts w:ascii="Calibri" w:eastAsia="Times New Roman" w:hAnsi="Calibri" w:cs="Times New Roman"/>
                <w:color w:val="000000"/>
                <w:sz w:val="24"/>
              </w:rPr>
              <w:t xml:space="preserve">R statistics strength is the fact that it is a widely </w:t>
            </w:r>
            <w:r w:rsidR="00D4236B" w:rsidRPr="00D94CFA">
              <w:rPr>
                <w:rFonts w:ascii="Calibri" w:eastAsia="Times New Roman" w:hAnsi="Calibri" w:cs="Times New Roman"/>
                <w:color w:val="000000"/>
                <w:sz w:val="24"/>
              </w:rPr>
              <w:t>used by</w:t>
            </w:r>
            <w:r w:rsidRPr="00D94CFA">
              <w:rPr>
                <w:rFonts w:ascii="Calibri" w:eastAsia="Times New Roman" w:hAnsi="Calibri" w:cs="Times New Roman"/>
                <w:color w:val="000000"/>
                <w:sz w:val="24"/>
              </w:rPr>
              <w:t xml:space="preserve"> the research community.  </w:t>
            </w:r>
            <w:r w:rsidR="00D4236B" w:rsidRPr="00D94CFA">
              <w:rPr>
                <w:rFonts w:ascii="Calibri" w:eastAsia="Times New Roman" w:hAnsi="Calibri" w:cs="Times New Roman"/>
                <w:color w:val="000000"/>
                <w:sz w:val="24"/>
              </w:rPr>
              <w:t>Code for analysis is</w:t>
            </w:r>
            <w:r w:rsidRPr="00D94CFA">
              <w:rPr>
                <w:rFonts w:ascii="Calibri" w:eastAsia="Times New Roman" w:hAnsi="Calibri" w:cs="Times New Roman"/>
                <w:color w:val="000000"/>
                <w:sz w:val="24"/>
              </w:rPr>
              <w:t xml:space="preserve"> widely available and there are </w:t>
            </w:r>
            <w:r w:rsidR="00D4236B">
              <w:rPr>
                <w:rFonts w:ascii="Calibri" w:eastAsia="Times New Roman" w:hAnsi="Calibri" w:cs="Times New Roman"/>
                <w:color w:val="000000"/>
                <w:sz w:val="24"/>
              </w:rPr>
              <w:t xml:space="preserve">many </w:t>
            </w:r>
            <w:r w:rsidRPr="00D94CFA">
              <w:rPr>
                <w:rFonts w:ascii="Calibri" w:eastAsia="Times New Roman" w:hAnsi="Calibri" w:cs="Times New Roman"/>
                <w:color w:val="000000"/>
                <w:sz w:val="24"/>
              </w:rPr>
              <w:t xml:space="preserve">packages </w:t>
            </w:r>
            <w:r w:rsidR="00D4236B" w:rsidRPr="00D94CFA">
              <w:rPr>
                <w:rFonts w:ascii="Calibri" w:eastAsia="Times New Roman" w:hAnsi="Calibri" w:cs="Times New Roman"/>
                <w:color w:val="000000"/>
                <w:sz w:val="24"/>
              </w:rPr>
              <w:t>available</w:t>
            </w:r>
            <w:r w:rsidRPr="00D94CFA">
              <w:rPr>
                <w:rFonts w:ascii="Calibri" w:eastAsia="Times New Roman" w:hAnsi="Calibri" w:cs="Times New Roman"/>
                <w:color w:val="000000"/>
                <w:sz w:val="24"/>
              </w:rPr>
              <w:t xml:space="preserve"> to help with any type of analysis and presentation that might be </w:t>
            </w:r>
            <w:r w:rsidR="00D4236B">
              <w:rPr>
                <w:rFonts w:ascii="Calibri" w:eastAsia="Times New Roman" w:hAnsi="Calibri" w:cs="Times New Roman"/>
                <w:color w:val="000000"/>
                <w:sz w:val="24"/>
              </w:rPr>
              <w:t>of interest</w:t>
            </w:r>
            <w:r w:rsidRPr="00D94CFA">
              <w:rPr>
                <w:rFonts w:ascii="Calibri" w:eastAsia="Times New Roman" w:hAnsi="Calibri" w:cs="Times New Roman"/>
                <w:color w:val="000000"/>
                <w:sz w:val="24"/>
              </w:rPr>
              <w:t>. Some</w:t>
            </w:r>
            <w:r w:rsidR="00D94CFA" w:rsidRPr="00D94CFA">
              <w:rPr>
                <w:rFonts w:ascii="Calibri" w:eastAsia="Times New Roman" w:hAnsi="Calibri" w:cs="Times New Roman"/>
                <w:color w:val="000000"/>
                <w:sz w:val="24"/>
              </w:rPr>
              <w:t xml:space="preserve"> </w:t>
            </w:r>
            <w:r w:rsidR="00D4236B">
              <w:rPr>
                <w:rFonts w:ascii="Calibri" w:eastAsia="Times New Roman" w:hAnsi="Calibri" w:cs="Times New Roman"/>
                <w:color w:val="000000"/>
                <w:sz w:val="24"/>
              </w:rPr>
              <w:t xml:space="preserve">of these </w:t>
            </w:r>
            <w:r w:rsidR="00D94CFA" w:rsidRPr="00D94CFA">
              <w:rPr>
                <w:rFonts w:ascii="Calibri" w:eastAsia="Times New Roman" w:hAnsi="Calibri" w:cs="Times New Roman"/>
                <w:color w:val="000000"/>
                <w:sz w:val="24"/>
              </w:rPr>
              <w:t>include:</w:t>
            </w:r>
          </w:p>
          <w:p w14:paraId="0031376A" w14:textId="41D7AAC5" w:rsidR="00D94CFA" w:rsidRDefault="00150ED6" w:rsidP="00B4585F">
            <w:pPr>
              <w:pStyle w:val="ListParagraph"/>
              <w:numPr>
                <w:ilvl w:val="0"/>
                <w:numId w:val="10"/>
              </w:numPr>
              <w:rPr>
                <w:rFonts w:ascii="Calibri" w:eastAsia="Times New Roman" w:hAnsi="Calibri" w:cs="Times New Roman"/>
                <w:color w:val="000000"/>
                <w:sz w:val="24"/>
              </w:rPr>
            </w:pPr>
            <w:r>
              <w:rPr>
                <w:rFonts w:ascii="Calibri" w:eastAsia="Times New Roman" w:hAnsi="Calibri" w:cs="Times New Roman"/>
                <w:color w:val="000000"/>
                <w:sz w:val="24"/>
              </w:rPr>
              <w:t>Visualization</w:t>
            </w:r>
            <w:r w:rsidR="00D94CFA">
              <w:rPr>
                <w:rFonts w:ascii="Calibri" w:eastAsia="Times New Roman" w:hAnsi="Calibri" w:cs="Times New Roman"/>
                <w:color w:val="000000"/>
                <w:sz w:val="24"/>
              </w:rPr>
              <w:t xml:space="preserve">: </w:t>
            </w:r>
          </w:p>
          <w:p w14:paraId="36AA33F7" w14:textId="35AE2053" w:rsidR="00D94CFA" w:rsidRDefault="00A707BE" w:rsidP="00B4585F">
            <w:pPr>
              <w:pStyle w:val="ListParagraph"/>
              <w:numPr>
                <w:ilvl w:val="1"/>
                <w:numId w:val="10"/>
              </w:numPr>
              <w:rPr>
                <w:rFonts w:ascii="Calibri" w:eastAsia="Times New Roman" w:hAnsi="Calibri" w:cs="Times New Roman"/>
                <w:color w:val="000000"/>
                <w:sz w:val="24"/>
              </w:rPr>
            </w:pPr>
            <w:hyperlink r:id="rId10" w:history="1">
              <w:r w:rsidR="00E30E24" w:rsidRPr="00C571AC">
                <w:rPr>
                  <w:rStyle w:val="Hyperlink"/>
                  <w:rFonts w:ascii="Calibri" w:eastAsia="Times New Roman" w:hAnsi="Calibri" w:cs="Times New Roman"/>
                  <w:sz w:val="24"/>
                </w:rPr>
                <w:t>ggplot</w:t>
              </w:r>
            </w:hyperlink>
            <w:r w:rsidR="00C571AC">
              <w:rPr>
                <w:rFonts w:ascii="Calibri" w:eastAsia="Times New Roman" w:hAnsi="Calibri" w:cs="Times New Roman"/>
                <w:color w:val="000000"/>
                <w:sz w:val="24"/>
              </w:rPr>
              <w:t xml:space="preserve"> </w:t>
            </w:r>
            <w:r w:rsidR="00D94CFA">
              <w:rPr>
                <w:rFonts w:ascii="Calibri" w:eastAsia="Times New Roman" w:hAnsi="Calibri" w:cs="Times New Roman"/>
                <w:color w:val="000000"/>
                <w:sz w:val="24"/>
              </w:rPr>
              <w:t>provides good charting functionality.</w:t>
            </w:r>
          </w:p>
          <w:p w14:paraId="5B0D429B" w14:textId="35E835DE" w:rsidR="00D4236B" w:rsidRPr="00ED34AC" w:rsidRDefault="00A707BE" w:rsidP="00ED34AC">
            <w:pPr>
              <w:pStyle w:val="ListParagraph"/>
              <w:numPr>
                <w:ilvl w:val="1"/>
                <w:numId w:val="10"/>
              </w:numPr>
              <w:rPr>
                <w:rFonts w:ascii="Calibri" w:eastAsia="Times New Roman" w:hAnsi="Calibri" w:cs="Times New Roman"/>
                <w:color w:val="000000"/>
                <w:sz w:val="24"/>
              </w:rPr>
            </w:pPr>
            <w:hyperlink r:id="rId11" w:history="1">
              <w:r w:rsidR="00D94CFA" w:rsidRPr="00C571AC">
                <w:rPr>
                  <w:rStyle w:val="Hyperlink"/>
                  <w:rFonts w:ascii="Calibri" w:eastAsia="Times New Roman" w:hAnsi="Calibri" w:cs="Times New Roman"/>
                  <w:sz w:val="24"/>
                </w:rPr>
                <w:t>googlevis</w:t>
              </w:r>
            </w:hyperlink>
            <w:r w:rsidR="00D94CFA">
              <w:rPr>
                <w:rFonts w:ascii="Calibri" w:eastAsia="Times New Roman" w:hAnsi="Calibri" w:cs="Times New Roman"/>
                <w:color w:val="000000"/>
                <w:sz w:val="24"/>
              </w:rPr>
              <w:t xml:space="preserve"> p</w:t>
            </w:r>
            <w:r w:rsidR="00E30E24" w:rsidRPr="00D94CFA">
              <w:rPr>
                <w:rFonts w:ascii="Calibri" w:eastAsia="Times New Roman" w:hAnsi="Calibri" w:cs="Times New Roman"/>
                <w:color w:val="000000"/>
                <w:sz w:val="24"/>
              </w:rPr>
              <w:t>rovides an interface between R and th</w:t>
            </w:r>
            <w:r w:rsidR="00D94CFA">
              <w:rPr>
                <w:rFonts w:ascii="Calibri" w:eastAsia="Times New Roman" w:hAnsi="Calibri" w:cs="Times New Roman"/>
                <w:color w:val="000000"/>
                <w:sz w:val="24"/>
              </w:rPr>
              <w:t xml:space="preserve">e Google </w:t>
            </w:r>
            <w:r w:rsidR="00D4236B">
              <w:rPr>
                <w:rFonts w:ascii="Calibri" w:eastAsia="Times New Roman" w:hAnsi="Calibri" w:cs="Times New Roman"/>
                <w:color w:val="000000"/>
                <w:sz w:val="24"/>
              </w:rPr>
              <w:t>Visualization API</w:t>
            </w:r>
          </w:p>
          <w:p w14:paraId="72C1F355" w14:textId="77777777" w:rsidR="00D94CFA" w:rsidRDefault="00E30E24" w:rsidP="00B4585F">
            <w:pPr>
              <w:pStyle w:val="ListParagraph"/>
              <w:numPr>
                <w:ilvl w:val="0"/>
                <w:numId w:val="10"/>
              </w:numPr>
              <w:rPr>
                <w:rFonts w:ascii="Calibri" w:eastAsia="Times New Roman" w:hAnsi="Calibri" w:cs="Times New Roman"/>
                <w:color w:val="000000"/>
                <w:sz w:val="24"/>
              </w:rPr>
            </w:pPr>
            <w:r w:rsidRPr="00D94CFA">
              <w:rPr>
                <w:rFonts w:ascii="Calibri" w:eastAsia="Times New Roman" w:hAnsi="Calibri" w:cs="Times New Roman"/>
                <w:color w:val="000000"/>
                <w:sz w:val="24"/>
              </w:rPr>
              <w:t xml:space="preserve">Text Mining: </w:t>
            </w:r>
          </w:p>
          <w:p w14:paraId="0A117AB5" w14:textId="22F7EB7A" w:rsidR="00C767CB" w:rsidRDefault="00A707BE" w:rsidP="00B4585F">
            <w:pPr>
              <w:pStyle w:val="ListParagraph"/>
              <w:numPr>
                <w:ilvl w:val="1"/>
                <w:numId w:val="10"/>
              </w:numPr>
              <w:rPr>
                <w:rFonts w:ascii="Calibri" w:eastAsia="Times New Roman" w:hAnsi="Calibri" w:cs="Times New Roman"/>
                <w:color w:val="000000"/>
                <w:sz w:val="24"/>
              </w:rPr>
            </w:pPr>
            <w:hyperlink r:id="rId12" w:history="1">
              <w:r w:rsidR="00194367" w:rsidRPr="00194367">
                <w:rPr>
                  <w:rStyle w:val="Hyperlink"/>
                  <w:rFonts w:ascii="Calibri" w:eastAsia="Times New Roman" w:hAnsi="Calibri" w:cs="Times New Roman"/>
                  <w:sz w:val="24"/>
                </w:rPr>
                <w:t>tm</w:t>
              </w:r>
            </w:hyperlink>
            <w:r w:rsidR="00194367">
              <w:rPr>
                <w:rFonts w:ascii="Calibri" w:eastAsia="Times New Roman" w:hAnsi="Calibri" w:cs="Times New Roman"/>
                <w:color w:val="000000"/>
                <w:sz w:val="24"/>
              </w:rPr>
              <w:t xml:space="preserve"> </w:t>
            </w:r>
            <w:r w:rsidR="00E30E24" w:rsidRPr="00D94CFA">
              <w:rPr>
                <w:rFonts w:ascii="Calibri" w:eastAsia="Times New Roman" w:hAnsi="Calibri" w:cs="Times New Roman"/>
                <w:color w:val="000000"/>
                <w:sz w:val="24"/>
              </w:rPr>
              <w:t>provides functions for manipulating text including stripping whitespace and stop words and removing suffixes (stemming).</w:t>
            </w:r>
          </w:p>
          <w:p w14:paraId="4B6E01A1" w14:textId="55DEACE0" w:rsidR="00E30E24" w:rsidRPr="00ED34AC" w:rsidRDefault="00194367" w:rsidP="00ED34AC">
            <w:pPr>
              <w:pStyle w:val="ListParagraph"/>
              <w:numPr>
                <w:ilvl w:val="1"/>
                <w:numId w:val="10"/>
              </w:numPr>
              <w:rPr>
                <w:rFonts w:ascii="Calibri" w:eastAsia="Times New Roman" w:hAnsi="Calibri" w:cs="Times New Roman"/>
                <w:color w:val="000000"/>
                <w:sz w:val="24"/>
              </w:rPr>
            </w:pPr>
            <w:r>
              <w:rPr>
                <w:rFonts w:ascii="Calibri" w:eastAsia="Times New Roman" w:hAnsi="Calibri" w:cs="Times New Roman"/>
                <w:color w:val="000000"/>
                <w:sz w:val="24"/>
              </w:rPr>
              <w:t xml:space="preserve">openNLP </w:t>
            </w:r>
            <w:r w:rsidR="00E30E24" w:rsidRPr="00D94CFA">
              <w:rPr>
                <w:rFonts w:ascii="Calibri" w:eastAsia="Times New Roman" w:hAnsi="Calibri" w:cs="Times New Roman"/>
                <w:color w:val="000000"/>
                <w:sz w:val="24"/>
              </w:rPr>
              <w:t xml:space="preserve"> identifies words as nouns, verbs, adjectives or adverbs</w:t>
            </w:r>
          </w:p>
        </w:tc>
        <w:tc>
          <w:tcPr>
            <w:tcW w:w="3827" w:type="dxa"/>
            <w:shd w:val="clear" w:color="auto" w:fill="auto"/>
            <w:hideMark/>
          </w:tcPr>
          <w:p w14:paraId="15392B66" w14:textId="513758AB" w:rsidR="00D4236B" w:rsidRPr="00D4236B" w:rsidRDefault="00ED34AC" w:rsidP="00B4585F">
            <w:pPr>
              <w:rPr>
                <w:rFonts w:ascii="Calibri" w:eastAsia="Times New Roman" w:hAnsi="Calibri" w:cs="Times New Roman"/>
                <w:color w:val="000000"/>
                <w:sz w:val="24"/>
              </w:rPr>
            </w:pPr>
            <w:r>
              <w:rPr>
                <w:rFonts w:ascii="Calibri" w:eastAsia="Times New Roman" w:hAnsi="Calibri" w:cs="Times New Roman"/>
                <w:color w:val="000000"/>
                <w:sz w:val="24"/>
              </w:rPr>
              <w:t>T</w:t>
            </w:r>
            <w:r w:rsidR="00D4236B" w:rsidRPr="00D4236B">
              <w:rPr>
                <w:rFonts w:ascii="Calibri" w:eastAsia="Times New Roman" w:hAnsi="Calibri" w:cs="Times New Roman"/>
                <w:color w:val="000000"/>
                <w:sz w:val="24"/>
              </w:rPr>
              <w:t>wo</w:t>
            </w:r>
            <w:r w:rsidR="00E30E24" w:rsidRPr="00D4236B">
              <w:rPr>
                <w:rFonts w:ascii="Calibri" w:eastAsia="Times New Roman" w:hAnsi="Calibri" w:cs="Times New Roman"/>
                <w:color w:val="000000"/>
                <w:sz w:val="24"/>
              </w:rPr>
              <w:t xml:space="preserve"> </w:t>
            </w:r>
            <w:r w:rsidR="00D4236B" w:rsidRPr="00D4236B">
              <w:rPr>
                <w:rFonts w:ascii="Calibri" w:eastAsia="Times New Roman" w:hAnsi="Calibri" w:cs="Times New Roman"/>
                <w:color w:val="000000"/>
                <w:sz w:val="24"/>
              </w:rPr>
              <w:t>issues that may be of concern to some universities:</w:t>
            </w:r>
          </w:p>
          <w:p w14:paraId="36D85E96" w14:textId="7052E83E" w:rsidR="00D4236B" w:rsidRPr="00D4236B" w:rsidRDefault="00E30E24" w:rsidP="00B4585F">
            <w:pPr>
              <w:pStyle w:val="ListParagraph"/>
              <w:numPr>
                <w:ilvl w:val="0"/>
                <w:numId w:val="11"/>
              </w:numPr>
              <w:rPr>
                <w:rFonts w:ascii="Calibri" w:eastAsia="Times New Roman" w:hAnsi="Calibri" w:cs="Times New Roman"/>
                <w:color w:val="000000"/>
                <w:sz w:val="24"/>
              </w:rPr>
            </w:pPr>
            <w:r w:rsidRPr="00D4236B">
              <w:rPr>
                <w:rFonts w:ascii="Calibri" w:eastAsia="Times New Roman" w:hAnsi="Calibri" w:cs="Times New Roman"/>
                <w:color w:val="000000"/>
                <w:sz w:val="24"/>
              </w:rPr>
              <w:t xml:space="preserve">Lack of Support - only Revolution R provides support for the R product </w:t>
            </w:r>
          </w:p>
          <w:p w14:paraId="56414964" w14:textId="70F50ABB" w:rsidR="00E30E24" w:rsidRPr="00D4236B" w:rsidRDefault="00E30E24" w:rsidP="00ED34AC">
            <w:pPr>
              <w:pStyle w:val="ListParagraph"/>
              <w:numPr>
                <w:ilvl w:val="0"/>
                <w:numId w:val="11"/>
              </w:numPr>
              <w:rPr>
                <w:rFonts w:ascii="Calibri" w:eastAsia="Times New Roman" w:hAnsi="Calibri" w:cs="Times New Roman"/>
                <w:color w:val="000000"/>
                <w:sz w:val="24"/>
              </w:rPr>
            </w:pPr>
            <w:r w:rsidRPr="00D4236B">
              <w:rPr>
                <w:rFonts w:ascii="Calibri" w:eastAsia="Times New Roman" w:hAnsi="Calibri" w:cs="Times New Roman"/>
                <w:color w:val="000000"/>
                <w:sz w:val="24"/>
              </w:rPr>
              <w:t>High Level of Expertise Required to Develop and Maintain R.  How does a university retain people that have the skill required to develop and maintain  R/</w:t>
            </w:r>
            <w:r w:rsidR="00D4236B">
              <w:rPr>
                <w:rFonts w:ascii="Calibri" w:eastAsia="Times New Roman" w:hAnsi="Calibri" w:cs="Times New Roman"/>
                <w:color w:val="000000"/>
                <w:sz w:val="24"/>
              </w:rPr>
              <w:t>Revo</w:t>
            </w:r>
            <w:r w:rsidRPr="00D4236B">
              <w:rPr>
                <w:rFonts w:ascii="Calibri" w:eastAsia="Times New Roman" w:hAnsi="Calibri" w:cs="Times New Roman"/>
                <w:color w:val="000000"/>
                <w:sz w:val="24"/>
              </w:rPr>
              <w:t xml:space="preserve">DeployR.  </w:t>
            </w:r>
          </w:p>
        </w:tc>
      </w:tr>
      <w:tr w:rsidR="002A495C" w:rsidRPr="003567A1" w14:paraId="18F18F6F" w14:textId="77777777" w:rsidTr="00B4585F">
        <w:trPr>
          <w:trHeight w:val="300"/>
        </w:trPr>
        <w:tc>
          <w:tcPr>
            <w:tcW w:w="13765" w:type="dxa"/>
            <w:gridSpan w:val="4"/>
            <w:shd w:val="clear" w:color="auto" w:fill="auto"/>
            <w:noWrap/>
          </w:tcPr>
          <w:p w14:paraId="747463B6" w14:textId="77777777" w:rsidR="002A495C" w:rsidRDefault="002A495C" w:rsidP="00B4585F">
            <w:pPr>
              <w:rPr>
                <w:rFonts w:ascii="Calibri" w:eastAsia="Times New Roman" w:hAnsi="Calibri" w:cs="Times New Roman"/>
                <w:b/>
                <w:bCs/>
                <w:color w:val="000000"/>
                <w:sz w:val="24"/>
              </w:rPr>
            </w:pPr>
            <w:r w:rsidRPr="003567A1">
              <w:rPr>
                <w:rFonts w:ascii="Calibri" w:eastAsia="Times New Roman" w:hAnsi="Calibri" w:cs="Times New Roman"/>
                <w:b/>
                <w:bCs/>
                <w:color w:val="000000"/>
                <w:sz w:val="24"/>
              </w:rPr>
              <w:t>Network Analysis</w:t>
            </w:r>
          </w:p>
          <w:p w14:paraId="5D5820DC" w14:textId="4EE5B99B" w:rsidR="002A495C" w:rsidRPr="003567A1" w:rsidRDefault="002A495C" w:rsidP="00055C07">
            <w:pPr>
              <w:rPr>
                <w:rFonts w:ascii="Calibri" w:eastAsia="Times New Roman" w:hAnsi="Calibri" w:cs="Times New Roman"/>
                <w:color w:val="000000"/>
                <w:sz w:val="24"/>
              </w:rPr>
            </w:pPr>
            <w:r>
              <w:rPr>
                <w:rFonts w:ascii="Calibri" w:eastAsia="Times New Roman" w:hAnsi="Calibri" w:cs="Times New Roman"/>
                <w:bCs/>
                <w:color w:val="000000"/>
                <w:sz w:val="24"/>
              </w:rPr>
              <w:t>Network Analysis focuses on the relationship between entities.  Whether the entities are students, researchers, learning objects or ideas, network analysis attempts to understand how the entities are connected rather than understand th</w:t>
            </w:r>
            <w:r w:rsidR="00055C07">
              <w:rPr>
                <w:rFonts w:ascii="Calibri" w:eastAsia="Times New Roman" w:hAnsi="Calibri" w:cs="Times New Roman"/>
                <w:bCs/>
                <w:color w:val="000000"/>
                <w:sz w:val="24"/>
              </w:rPr>
              <w:t xml:space="preserve">e attributes of the entities. </w:t>
            </w:r>
            <w:r>
              <w:rPr>
                <w:rFonts w:ascii="Calibri" w:eastAsia="Times New Roman" w:hAnsi="Calibri" w:cs="Times New Roman"/>
                <w:bCs/>
                <w:color w:val="000000"/>
                <w:sz w:val="24"/>
              </w:rPr>
              <w:t xml:space="preserve"> Measure</w:t>
            </w:r>
            <w:r w:rsidR="00055C07">
              <w:rPr>
                <w:rFonts w:ascii="Calibri" w:eastAsia="Times New Roman" w:hAnsi="Calibri" w:cs="Times New Roman"/>
                <w:bCs/>
                <w:color w:val="000000"/>
                <w:sz w:val="24"/>
              </w:rPr>
              <w:t>s</w:t>
            </w:r>
            <w:r>
              <w:rPr>
                <w:rFonts w:ascii="Calibri" w:eastAsia="Times New Roman" w:hAnsi="Calibri" w:cs="Times New Roman"/>
                <w:bCs/>
                <w:color w:val="000000"/>
                <w:sz w:val="24"/>
              </w:rPr>
              <w:t xml:space="preserve"> include </w:t>
            </w:r>
            <w:r w:rsidRPr="00F60912">
              <w:rPr>
                <w:rFonts w:ascii="Calibri" w:eastAsia="Times New Roman" w:hAnsi="Calibri" w:cs="Times New Roman"/>
                <w:bCs/>
                <w:color w:val="000000"/>
                <w:sz w:val="24"/>
              </w:rPr>
              <w:t>density, centrality, connectivity, betweenness and degrees</w:t>
            </w:r>
            <w:r>
              <w:rPr>
                <w:rFonts w:ascii="Calibri" w:eastAsia="Times New Roman" w:hAnsi="Calibri" w:cs="Times New Roman"/>
                <w:bCs/>
                <w:color w:val="000000"/>
                <w:sz w:val="24"/>
              </w:rPr>
              <w:t>.</w:t>
            </w:r>
            <w:r w:rsidR="00055C07">
              <w:rPr>
                <w:rFonts w:ascii="Calibri" w:eastAsia="Times New Roman" w:hAnsi="Calibri" w:cs="Times New Roman"/>
                <w:bCs/>
                <w:color w:val="000000"/>
                <w:sz w:val="24"/>
              </w:rPr>
              <w:t xml:space="preserve"> We will spend time in #DALMOOC on these topics in week 3 &amp; 4. </w:t>
            </w:r>
          </w:p>
        </w:tc>
      </w:tr>
      <w:tr w:rsidR="002A495C" w:rsidRPr="003567A1" w14:paraId="1D14A102" w14:textId="77777777" w:rsidTr="00B4585F">
        <w:trPr>
          <w:trHeight w:val="600"/>
        </w:trPr>
        <w:tc>
          <w:tcPr>
            <w:tcW w:w="2283" w:type="dxa"/>
            <w:shd w:val="clear" w:color="auto" w:fill="auto"/>
          </w:tcPr>
          <w:p w14:paraId="2E23A6BE" w14:textId="346B1A90" w:rsidR="002A495C" w:rsidRPr="003567A1" w:rsidRDefault="00A707BE" w:rsidP="00B4585F">
            <w:pPr>
              <w:rPr>
                <w:rFonts w:ascii="Calibri" w:eastAsia="Times New Roman" w:hAnsi="Calibri" w:cs="Times New Roman"/>
                <w:color w:val="000000"/>
                <w:sz w:val="24"/>
              </w:rPr>
            </w:pPr>
            <w:hyperlink r:id="rId13" w:history="1">
              <w:r w:rsidR="002A495C" w:rsidRPr="00B4585F">
                <w:rPr>
                  <w:rStyle w:val="Hyperlink"/>
                  <w:rFonts w:ascii="Calibri" w:eastAsia="Times New Roman" w:hAnsi="Calibri" w:cs="Times New Roman"/>
                  <w:sz w:val="24"/>
                </w:rPr>
                <w:t>SNAPP</w:t>
              </w:r>
            </w:hyperlink>
          </w:p>
        </w:tc>
        <w:tc>
          <w:tcPr>
            <w:tcW w:w="3828" w:type="dxa"/>
            <w:shd w:val="clear" w:color="auto" w:fill="auto"/>
          </w:tcPr>
          <w:p w14:paraId="28C09866" w14:textId="41D88EC0" w:rsidR="002A495C" w:rsidRPr="003567A1" w:rsidRDefault="002A495C" w:rsidP="00B4585F">
            <w:pPr>
              <w:rPr>
                <w:rFonts w:ascii="Calibri" w:eastAsia="Times New Roman" w:hAnsi="Calibri" w:cs="Times New Roman"/>
                <w:color w:val="000000"/>
                <w:sz w:val="24"/>
              </w:rPr>
            </w:pPr>
            <w:r w:rsidRPr="00AE22AD">
              <w:rPr>
                <w:rFonts w:ascii="Calibri" w:eastAsia="Times New Roman" w:hAnsi="Calibri" w:cs="Times New Roman"/>
                <w:color w:val="000000"/>
                <w:sz w:val="24"/>
              </w:rPr>
              <w:t>Social Networks</w:t>
            </w:r>
            <w:r>
              <w:rPr>
                <w:rFonts w:ascii="Calibri" w:eastAsia="Times New Roman" w:hAnsi="Calibri" w:cs="Times New Roman"/>
                <w:color w:val="000000"/>
                <w:sz w:val="24"/>
              </w:rPr>
              <w:t xml:space="preserve"> </w:t>
            </w:r>
            <w:r w:rsidRPr="00AE22AD">
              <w:rPr>
                <w:rFonts w:ascii="Calibri" w:eastAsia="Times New Roman" w:hAnsi="Calibri" w:cs="Times New Roman"/>
                <w:color w:val="000000"/>
                <w:sz w:val="24"/>
              </w:rPr>
              <w:t xml:space="preserve">Adapting Pedagogical Practice (SNAPP) </w:t>
            </w:r>
            <w:r>
              <w:rPr>
                <w:rFonts w:ascii="Calibri" w:eastAsia="Times New Roman" w:hAnsi="Calibri" w:cs="Times New Roman"/>
                <w:color w:val="000000"/>
                <w:sz w:val="24"/>
              </w:rPr>
              <w:t xml:space="preserve"> is </w:t>
            </w:r>
            <w:r w:rsidR="00D1629F">
              <w:rPr>
                <w:rFonts w:ascii="Calibri" w:eastAsia="Times New Roman" w:hAnsi="Calibri" w:cs="Times New Roman"/>
                <w:color w:val="000000"/>
                <w:sz w:val="24"/>
              </w:rPr>
              <w:t xml:space="preserve">a </w:t>
            </w:r>
            <w:r>
              <w:rPr>
                <w:rFonts w:ascii="Calibri" w:eastAsia="Times New Roman" w:hAnsi="Calibri" w:cs="Times New Roman"/>
                <w:color w:val="000000"/>
                <w:sz w:val="24"/>
              </w:rPr>
              <w:t>network visualization tool that is delivered as a</w:t>
            </w:r>
            <w:r w:rsidRPr="00AE22AD">
              <w:rPr>
                <w:rFonts w:ascii="Calibri" w:eastAsia="Times New Roman" w:hAnsi="Calibri" w:cs="Times New Roman"/>
                <w:color w:val="000000"/>
                <w:sz w:val="24"/>
              </w:rPr>
              <w:t xml:space="preserve"> 'bookmarklet' </w:t>
            </w:r>
            <w:r>
              <w:rPr>
                <w:rFonts w:ascii="Calibri" w:eastAsia="Times New Roman" w:hAnsi="Calibri" w:cs="Times New Roman"/>
                <w:color w:val="000000"/>
                <w:sz w:val="24"/>
              </w:rPr>
              <w:t>.  Users can easily create network visualizations from LMS</w:t>
            </w:r>
            <w:r w:rsidR="00925325">
              <w:rPr>
                <w:rFonts w:ascii="Calibri" w:eastAsia="Times New Roman" w:hAnsi="Calibri" w:cs="Times New Roman"/>
                <w:color w:val="000000"/>
                <w:sz w:val="24"/>
              </w:rPr>
              <w:t xml:space="preserve"> (Blackboard, Moodle, and D2L)</w:t>
            </w:r>
            <w:bookmarkStart w:id="1" w:name="_GoBack"/>
            <w:bookmarkEnd w:id="1"/>
            <w:r>
              <w:rPr>
                <w:rFonts w:ascii="Calibri" w:eastAsia="Times New Roman" w:hAnsi="Calibri" w:cs="Times New Roman"/>
                <w:color w:val="000000"/>
                <w:sz w:val="24"/>
              </w:rPr>
              <w:t xml:space="preserve"> forums in real time.</w:t>
            </w:r>
          </w:p>
        </w:tc>
        <w:tc>
          <w:tcPr>
            <w:tcW w:w="3827" w:type="dxa"/>
            <w:shd w:val="clear" w:color="auto" w:fill="auto"/>
          </w:tcPr>
          <w:p w14:paraId="693C1B36" w14:textId="41ECE386" w:rsidR="00B4585F" w:rsidRPr="00B4585F" w:rsidRDefault="00B4585F" w:rsidP="00B4585F">
            <w:pPr>
              <w:rPr>
                <w:rFonts w:ascii="Calibri" w:eastAsia="Times New Roman" w:hAnsi="Calibri" w:cs="Times New Roman"/>
                <w:b/>
                <w:i/>
                <w:color w:val="000000"/>
                <w:sz w:val="24"/>
              </w:rPr>
            </w:pPr>
            <w:r w:rsidRPr="00B4585F">
              <w:rPr>
                <w:rFonts w:ascii="Calibri" w:eastAsia="Times New Roman" w:hAnsi="Calibri" w:cs="Times New Roman"/>
                <w:b/>
                <w:i/>
                <w:color w:val="000000"/>
                <w:sz w:val="24"/>
              </w:rPr>
              <w:t>Self Assessment Tool for Students</w:t>
            </w:r>
          </w:p>
          <w:p w14:paraId="30FEA330" w14:textId="0C30D9D7" w:rsidR="002A495C" w:rsidRDefault="00D1629F" w:rsidP="00B4585F">
            <w:pPr>
              <w:rPr>
                <w:rFonts w:ascii="Calibri" w:eastAsia="Times New Roman" w:hAnsi="Calibri" w:cs="Times New Roman"/>
                <w:color w:val="000000"/>
                <w:sz w:val="24"/>
              </w:rPr>
            </w:pPr>
            <w:r>
              <w:rPr>
                <w:rFonts w:ascii="Calibri" w:eastAsia="Times New Roman" w:hAnsi="Calibri" w:cs="Times New Roman"/>
                <w:color w:val="000000"/>
                <w:sz w:val="24"/>
              </w:rPr>
              <w:t>SNAPP p</w:t>
            </w:r>
            <w:r w:rsidR="00B4585F">
              <w:rPr>
                <w:rFonts w:ascii="Calibri" w:eastAsia="Times New Roman" w:hAnsi="Calibri" w:cs="Times New Roman"/>
                <w:color w:val="000000"/>
                <w:sz w:val="24"/>
              </w:rPr>
              <w:t>rovide student</w:t>
            </w:r>
            <w:r>
              <w:rPr>
                <w:rFonts w:ascii="Calibri" w:eastAsia="Times New Roman" w:hAnsi="Calibri" w:cs="Times New Roman"/>
                <w:color w:val="000000"/>
                <w:sz w:val="24"/>
              </w:rPr>
              <w:t>s with</w:t>
            </w:r>
            <w:r w:rsidR="00B4585F">
              <w:rPr>
                <w:rFonts w:ascii="Calibri" w:eastAsia="Times New Roman" w:hAnsi="Calibri" w:cs="Times New Roman"/>
                <w:color w:val="000000"/>
                <w:sz w:val="24"/>
              </w:rPr>
              <w:t xml:space="preserve"> easy access to network visualizations </w:t>
            </w:r>
            <w:r>
              <w:rPr>
                <w:rFonts w:ascii="Calibri" w:eastAsia="Times New Roman" w:hAnsi="Calibri" w:cs="Times New Roman"/>
                <w:color w:val="000000"/>
                <w:sz w:val="24"/>
              </w:rPr>
              <w:t xml:space="preserve">of forum posting.  These diagram can </w:t>
            </w:r>
            <w:r w:rsidR="00B4585F">
              <w:rPr>
                <w:rFonts w:ascii="Calibri" w:eastAsia="Times New Roman" w:hAnsi="Calibri" w:cs="Times New Roman"/>
                <w:color w:val="000000"/>
                <w:sz w:val="24"/>
              </w:rPr>
              <w:t xml:space="preserve">help </w:t>
            </w:r>
            <w:r>
              <w:rPr>
                <w:rFonts w:ascii="Calibri" w:eastAsia="Times New Roman" w:hAnsi="Calibri" w:cs="Times New Roman"/>
                <w:color w:val="000000"/>
                <w:sz w:val="24"/>
              </w:rPr>
              <w:t>students</w:t>
            </w:r>
            <w:r w:rsidR="00B4585F">
              <w:rPr>
                <w:rFonts w:ascii="Calibri" w:eastAsia="Times New Roman" w:hAnsi="Calibri" w:cs="Times New Roman"/>
                <w:color w:val="000000"/>
                <w:sz w:val="24"/>
              </w:rPr>
              <w:t xml:space="preserve"> understand their contribution to class discussions. </w:t>
            </w:r>
          </w:p>
          <w:p w14:paraId="37E15DA7" w14:textId="734970B1" w:rsidR="00B4585F" w:rsidRDefault="00B4585F" w:rsidP="00B4585F">
            <w:pPr>
              <w:rPr>
                <w:rFonts w:ascii="Calibri" w:eastAsia="Times New Roman" w:hAnsi="Calibri" w:cs="Times New Roman"/>
                <w:b/>
                <w:i/>
                <w:color w:val="000000"/>
                <w:sz w:val="24"/>
              </w:rPr>
            </w:pPr>
            <w:r w:rsidRPr="00B4585F">
              <w:rPr>
                <w:rFonts w:ascii="Calibri" w:eastAsia="Times New Roman" w:hAnsi="Calibri" w:cs="Times New Roman"/>
                <w:b/>
                <w:i/>
                <w:color w:val="000000"/>
                <w:sz w:val="24"/>
              </w:rPr>
              <w:t>Identify at Risk Students</w:t>
            </w:r>
            <w:r>
              <w:rPr>
                <w:rFonts w:ascii="Calibri" w:eastAsia="Times New Roman" w:hAnsi="Calibri" w:cs="Times New Roman"/>
                <w:b/>
                <w:i/>
                <w:color w:val="000000"/>
                <w:sz w:val="24"/>
              </w:rPr>
              <w:t>/ Monitor Impact of Learning Activity</w:t>
            </w:r>
          </w:p>
          <w:p w14:paraId="3A1A04C8" w14:textId="63752711" w:rsidR="00B4585F" w:rsidRPr="00B4585F" w:rsidRDefault="00B4585F" w:rsidP="00B4585F">
            <w:pPr>
              <w:rPr>
                <w:rFonts w:ascii="Calibri" w:eastAsia="Times New Roman" w:hAnsi="Calibri" w:cs="Times New Roman"/>
                <w:color w:val="000000"/>
                <w:sz w:val="24"/>
              </w:rPr>
            </w:pPr>
            <w:r>
              <w:rPr>
                <w:rFonts w:ascii="Calibri" w:eastAsia="Times New Roman" w:hAnsi="Calibri" w:cs="Times New Roman"/>
                <w:color w:val="000000"/>
                <w:sz w:val="24"/>
              </w:rPr>
              <w:t>Network Analysis visualizations can help faculty identify students that may be isolated.   They can also be used to see if specific activities have impacted the class network.</w:t>
            </w:r>
          </w:p>
          <w:p w14:paraId="7E85AC9E" w14:textId="77777777" w:rsidR="00B4585F" w:rsidRDefault="00B4585F" w:rsidP="00B4585F">
            <w:pPr>
              <w:rPr>
                <w:rFonts w:ascii="Calibri" w:eastAsia="Times New Roman" w:hAnsi="Calibri" w:cs="Times New Roman"/>
                <w:color w:val="000000"/>
                <w:sz w:val="24"/>
              </w:rPr>
            </w:pPr>
          </w:p>
          <w:p w14:paraId="7FA33E91" w14:textId="0BE6D178" w:rsidR="00B4585F" w:rsidRPr="003567A1" w:rsidRDefault="00B4585F" w:rsidP="00B4585F">
            <w:pPr>
              <w:rPr>
                <w:rFonts w:ascii="Calibri" w:eastAsia="Times New Roman" w:hAnsi="Calibri" w:cs="Times New Roman"/>
                <w:color w:val="000000"/>
                <w:sz w:val="24"/>
              </w:rPr>
            </w:pPr>
          </w:p>
        </w:tc>
        <w:tc>
          <w:tcPr>
            <w:tcW w:w="3827" w:type="dxa"/>
            <w:shd w:val="clear" w:color="auto" w:fill="auto"/>
          </w:tcPr>
          <w:p w14:paraId="34A445C0" w14:textId="77777777" w:rsidR="002A495C" w:rsidRPr="003567A1" w:rsidRDefault="002A495C" w:rsidP="00B4585F">
            <w:pPr>
              <w:rPr>
                <w:rFonts w:ascii="Calibri" w:eastAsia="Times New Roman" w:hAnsi="Calibri" w:cs="Times New Roman"/>
                <w:color w:val="000000"/>
                <w:sz w:val="24"/>
              </w:rPr>
            </w:pPr>
          </w:p>
        </w:tc>
      </w:tr>
      <w:tr w:rsidR="002A495C" w:rsidRPr="003567A1" w14:paraId="6C07432A" w14:textId="77777777" w:rsidTr="00B4585F">
        <w:trPr>
          <w:trHeight w:val="300"/>
        </w:trPr>
        <w:tc>
          <w:tcPr>
            <w:tcW w:w="13765" w:type="dxa"/>
            <w:gridSpan w:val="4"/>
            <w:shd w:val="clear" w:color="auto" w:fill="auto"/>
            <w:noWrap/>
          </w:tcPr>
          <w:p w14:paraId="500507C0" w14:textId="7D37ECD5" w:rsidR="002A495C" w:rsidRPr="003567A1" w:rsidRDefault="002A495C" w:rsidP="00B4585F">
            <w:pPr>
              <w:rPr>
                <w:rFonts w:ascii="Calibri" w:eastAsia="Times New Roman" w:hAnsi="Calibri" w:cs="Times New Roman"/>
                <w:color w:val="000000"/>
                <w:sz w:val="24"/>
              </w:rPr>
            </w:pPr>
            <w:r>
              <w:rPr>
                <w:rFonts w:ascii="Calibri" w:eastAsia="Times New Roman" w:hAnsi="Calibri" w:cs="Times New Roman"/>
                <w:b/>
                <w:bCs/>
                <w:color w:val="000000"/>
                <w:sz w:val="24"/>
              </w:rPr>
              <w:t>Other Tools for Analysis</w:t>
            </w:r>
          </w:p>
        </w:tc>
      </w:tr>
      <w:tr w:rsidR="002A495C" w:rsidRPr="003567A1" w14:paraId="78899A93" w14:textId="77777777" w:rsidTr="00B4585F">
        <w:trPr>
          <w:trHeight w:val="300"/>
        </w:trPr>
        <w:tc>
          <w:tcPr>
            <w:tcW w:w="2283" w:type="dxa"/>
            <w:shd w:val="clear" w:color="auto" w:fill="auto"/>
            <w:noWrap/>
          </w:tcPr>
          <w:p w14:paraId="599DF6AB" w14:textId="41CFDB8B" w:rsidR="002A495C" w:rsidRPr="00A3659F" w:rsidRDefault="00A3659F" w:rsidP="00B4585F">
            <w:pPr>
              <w:rPr>
                <w:rFonts w:ascii="Calibri" w:eastAsia="Times New Roman" w:hAnsi="Calibri" w:cs="Times New Roman"/>
                <w:i/>
                <w:color w:val="000000"/>
                <w:sz w:val="24"/>
              </w:rPr>
            </w:pPr>
            <w:r w:rsidRPr="00A3659F">
              <w:rPr>
                <w:rFonts w:ascii="Calibri" w:eastAsia="Times New Roman" w:hAnsi="Calibri" w:cs="Times New Roman"/>
                <w:i/>
                <w:color w:val="000000"/>
                <w:sz w:val="24"/>
              </w:rPr>
              <w:t>Add your own here…</w:t>
            </w:r>
          </w:p>
        </w:tc>
        <w:tc>
          <w:tcPr>
            <w:tcW w:w="3828" w:type="dxa"/>
            <w:shd w:val="clear" w:color="auto" w:fill="auto"/>
          </w:tcPr>
          <w:p w14:paraId="1C0CF243" w14:textId="2F44B220" w:rsidR="002A495C" w:rsidRPr="00A3659F" w:rsidRDefault="002A495C" w:rsidP="00B4585F">
            <w:pPr>
              <w:rPr>
                <w:rFonts w:ascii="Calibri" w:eastAsia="Times New Roman" w:hAnsi="Calibri" w:cs="Times New Roman"/>
                <w:color w:val="000000"/>
                <w:sz w:val="24"/>
              </w:rPr>
            </w:pPr>
          </w:p>
        </w:tc>
        <w:tc>
          <w:tcPr>
            <w:tcW w:w="3827" w:type="dxa"/>
            <w:shd w:val="clear" w:color="auto" w:fill="auto"/>
          </w:tcPr>
          <w:p w14:paraId="37B6BCA5" w14:textId="2FB02D4D" w:rsidR="002A495C" w:rsidRPr="003567A1" w:rsidRDefault="002A495C" w:rsidP="00D1629F">
            <w:pPr>
              <w:rPr>
                <w:rFonts w:ascii="Calibri" w:eastAsia="Times New Roman" w:hAnsi="Calibri" w:cs="Times New Roman"/>
                <w:color w:val="000000"/>
                <w:sz w:val="24"/>
              </w:rPr>
            </w:pPr>
          </w:p>
        </w:tc>
        <w:tc>
          <w:tcPr>
            <w:tcW w:w="3827" w:type="dxa"/>
            <w:shd w:val="clear" w:color="auto" w:fill="auto"/>
          </w:tcPr>
          <w:p w14:paraId="786FEAA4" w14:textId="77777777" w:rsidR="002A495C" w:rsidRPr="003567A1" w:rsidRDefault="002A495C" w:rsidP="00B4585F">
            <w:pPr>
              <w:rPr>
                <w:rFonts w:ascii="Calibri" w:eastAsia="Times New Roman" w:hAnsi="Calibri" w:cs="Times New Roman"/>
                <w:color w:val="000000"/>
                <w:sz w:val="24"/>
              </w:rPr>
            </w:pPr>
          </w:p>
        </w:tc>
      </w:tr>
      <w:tr w:rsidR="00E73B37" w:rsidRPr="003567A1" w14:paraId="05B1E66C" w14:textId="77777777" w:rsidTr="00B4585F">
        <w:trPr>
          <w:trHeight w:val="300"/>
        </w:trPr>
        <w:tc>
          <w:tcPr>
            <w:tcW w:w="13765" w:type="dxa"/>
            <w:gridSpan w:val="4"/>
            <w:shd w:val="clear" w:color="auto" w:fill="auto"/>
            <w:noWrap/>
          </w:tcPr>
          <w:p w14:paraId="3224B29B" w14:textId="77777777" w:rsidR="00E73B37" w:rsidRDefault="00E73B37" w:rsidP="00B4585F">
            <w:pPr>
              <w:rPr>
                <w:rFonts w:ascii="Calibri" w:eastAsia="Times New Roman" w:hAnsi="Calibri" w:cs="Times New Roman"/>
                <w:b/>
                <w:bCs/>
                <w:color w:val="000000"/>
                <w:sz w:val="24"/>
              </w:rPr>
            </w:pPr>
            <w:r>
              <w:rPr>
                <w:rFonts w:ascii="Calibri" w:eastAsia="Times New Roman" w:hAnsi="Calibri" w:cs="Times New Roman"/>
                <w:b/>
                <w:bCs/>
                <w:color w:val="000000"/>
                <w:sz w:val="24"/>
              </w:rPr>
              <w:t>Linked Data</w:t>
            </w:r>
          </w:p>
          <w:p w14:paraId="15CD7298" w14:textId="14C6C0B6" w:rsidR="008B321D" w:rsidRPr="00055C07" w:rsidRDefault="00765F70" w:rsidP="00B4585F">
            <w:pPr>
              <w:rPr>
                <w:rFonts w:ascii="Calibri" w:eastAsia="Times New Roman" w:hAnsi="Calibri" w:cs="Times New Roman"/>
                <w:sz w:val="24"/>
              </w:rPr>
            </w:pPr>
            <w:r w:rsidRPr="00055C07">
              <w:rPr>
                <w:rStyle w:val="apple-style-span"/>
                <w:rFonts w:ascii="Calibri" w:eastAsia="Times New Roman" w:hAnsi="Calibri" w:cs="Lucida Grande"/>
                <w:color w:val="000000"/>
                <w:sz w:val="24"/>
                <w:shd w:val="clear" w:color="auto" w:fill="FFFFFF"/>
              </w:rPr>
              <w:t>If Tim Berners-Lee vision of linked data (</w:t>
            </w:r>
            <w:hyperlink r:id="rId14" w:history="1">
              <w:r w:rsidRPr="00055C07">
                <w:rPr>
                  <w:rStyle w:val="Hyperlink"/>
                  <w:rFonts w:ascii="Calibri" w:eastAsia="Times New Roman" w:hAnsi="Calibri" w:cs="Lucida Grande"/>
                  <w:color w:val="B93D21"/>
                  <w:sz w:val="24"/>
                  <w:bdr w:val="none" w:sz="0" w:space="0" w:color="auto" w:frame="1"/>
                  <w:shd w:val="clear" w:color="auto" w:fill="FFFFFF"/>
                </w:rPr>
                <w:t>http://www.ted.com/talks/tim_berners_lee_on_the_next_web.html</w:t>
              </w:r>
            </w:hyperlink>
            <w:r w:rsidRPr="00055C07">
              <w:rPr>
                <w:rStyle w:val="apple-style-span"/>
                <w:rFonts w:ascii="Calibri" w:eastAsia="Times New Roman" w:hAnsi="Calibri" w:cs="Lucida Grande"/>
                <w:color w:val="000000"/>
                <w:sz w:val="24"/>
                <w:shd w:val="clear" w:color="auto" w:fill="FFFFFF"/>
              </w:rPr>
              <w:t>) is successful in transforming the internet into a huge database, the value of delivering content via courses and programs will diminish and universities will need to find new ways of adding value to learning.</w:t>
            </w:r>
            <w:r w:rsidR="00552FAC" w:rsidRPr="00055C07">
              <w:rPr>
                <w:rStyle w:val="apple-style-span"/>
                <w:rFonts w:ascii="Calibri" w:eastAsia="Times New Roman" w:hAnsi="Calibri" w:cs="Lucida Grande"/>
                <w:color w:val="000000"/>
                <w:sz w:val="24"/>
                <w:shd w:val="clear" w:color="auto" w:fill="FFFFFF"/>
              </w:rPr>
              <w:t xml:space="preserve">  Developing tools that can facilitate access to relevant content using linked data could be one way that universities remain relevant in the higher learning sector.</w:t>
            </w:r>
          </w:p>
        </w:tc>
      </w:tr>
      <w:tr w:rsidR="00915D9F" w:rsidRPr="003567A1" w14:paraId="1B82B936" w14:textId="77777777" w:rsidTr="002C4977">
        <w:trPr>
          <w:trHeight w:val="300"/>
        </w:trPr>
        <w:tc>
          <w:tcPr>
            <w:tcW w:w="2283" w:type="dxa"/>
            <w:shd w:val="clear" w:color="auto" w:fill="auto"/>
            <w:noWrap/>
          </w:tcPr>
          <w:p w14:paraId="0BDB4C21" w14:textId="77777777" w:rsidR="00915D9F" w:rsidRDefault="00915D9F" w:rsidP="00B4585F">
            <w:pPr>
              <w:rPr>
                <w:rFonts w:ascii="Calibri" w:eastAsia="Times New Roman" w:hAnsi="Calibri" w:cs="Times New Roman"/>
                <w:color w:val="000000"/>
                <w:sz w:val="24"/>
              </w:rPr>
            </w:pPr>
            <w:r>
              <w:rPr>
                <w:rFonts w:ascii="Calibri" w:eastAsia="Times New Roman" w:hAnsi="Calibri" w:cs="Times New Roman"/>
                <w:color w:val="000000"/>
                <w:sz w:val="24"/>
              </w:rPr>
              <w:t xml:space="preserve">Ontologies </w:t>
            </w:r>
          </w:p>
          <w:p w14:paraId="7D1F7075" w14:textId="2350B3D4" w:rsidR="00915D9F" w:rsidRPr="003567A1" w:rsidRDefault="00915D9F" w:rsidP="00B4585F">
            <w:pPr>
              <w:rPr>
                <w:rFonts w:ascii="Calibri" w:eastAsia="Times New Roman" w:hAnsi="Calibri" w:cs="Times New Roman"/>
                <w:color w:val="000000"/>
                <w:sz w:val="24"/>
              </w:rPr>
            </w:pPr>
            <w:r>
              <w:rPr>
                <w:rFonts w:ascii="Calibri" w:eastAsia="Times New Roman" w:hAnsi="Calibri" w:cs="Times New Roman"/>
                <w:color w:val="000000"/>
                <w:sz w:val="24"/>
              </w:rPr>
              <w:t xml:space="preserve">e.g. </w:t>
            </w:r>
            <w:hyperlink r:id="rId15" w:history="1">
              <w:r w:rsidRPr="00F523E7">
                <w:rPr>
                  <w:rStyle w:val="Hyperlink"/>
                  <w:rFonts w:ascii="Calibri" w:eastAsia="Times New Roman" w:hAnsi="Calibri" w:cs="Times New Roman"/>
                  <w:sz w:val="24"/>
                </w:rPr>
                <w:t>DBPedia</w:t>
              </w:r>
            </w:hyperlink>
          </w:p>
        </w:tc>
        <w:tc>
          <w:tcPr>
            <w:tcW w:w="3828" w:type="dxa"/>
            <w:shd w:val="clear" w:color="auto" w:fill="auto"/>
          </w:tcPr>
          <w:p w14:paraId="3A2A32DD" w14:textId="7D3A5C59" w:rsidR="00915D9F" w:rsidRDefault="00915D9F" w:rsidP="00915D9F">
            <w:pPr>
              <w:rPr>
                <w:rFonts w:ascii="Calibri" w:eastAsia="Times New Roman" w:hAnsi="Calibri" w:cs="Times New Roman"/>
                <w:color w:val="000000"/>
                <w:sz w:val="24"/>
              </w:rPr>
            </w:pPr>
            <w:r>
              <w:rPr>
                <w:rFonts w:ascii="Calibri" w:eastAsia="Times New Roman" w:hAnsi="Calibri" w:cs="Times New Roman"/>
                <w:color w:val="000000"/>
                <w:sz w:val="24"/>
              </w:rPr>
              <w:t xml:space="preserve">Ontologies are essentially an agreed upon concept map for a particular domain of knowledge.   </w:t>
            </w:r>
          </w:p>
        </w:tc>
        <w:tc>
          <w:tcPr>
            <w:tcW w:w="3827" w:type="dxa"/>
            <w:shd w:val="clear" w:color="auto" w:fill="auto"/>
          </w:tcPr>
          <w:p w14:paraId="730E0DF5" w14:textId="673AEA47" w:rsidR="00915D9F" w:rsidRDefault="00915D9F" w:rsidP="002C4977">
            <w:pPr>
              <w:rPr>
                <w:rFonts w:ascii="Calibri" w:eastAsia="Times New Roman" w:hAnsi="Calibri" w:cs="Times New Roman"/>
                <w:b/>
                <w:i/>
                <w:color w:val="000000"/>
                <w:sz w:val="24"/>
              </w:rPr>
            </w:pPr>
            <w:r>
              <w:rPr>
                <w:rFonts w:ascii="Calibri" w:eastAsia="Times New Roman" w:hAnsi="Calibri" w:cs="Times New Roman"/>
                <w:b/>
                <w:i/>
                <w:color w:val="000000"/>
                <w:sz w:val="24"/>
              </w:rPr>
              <w:t>Dynamically Deliver</w:t>
            </w:r>
            <w:r w:rsidRPr="00915D9F">
              <w:rPr>
                <w:rFonts w:ascii="Calibri" w:eastAsia="Times New Roman" w:hAnsi="Calibri" w:cs="Times New Roman"/>
                <w:b/>
                <w:i/>
                <w:color w:val="000000"/>
                <w:sz w:val="24"/>
              </w:rPr>
              <w:t xml:space="preserve"> Relevant Content</w:t>
            </w:r>
          </w:p>
          <w:p w14:paraId="7FEE1396" w14:textId="687FAF96" w:rsidR="00915D9F" w:rsidRPr="00915D9F" w:rsidRDefault="00915D9F" w:rsidP="00B12130">
            <w:pPr>
              <w:rPr>
                <w:rFonts w:ascii="Calibri" w:eastAsia="Times New Roman" w:hAnsi="Calibri" w:cs="Times New Roman"/>
                <w:color w:val="000000"/>
                <w:sz w:val="24"/>
              </w:rPr>
            </w:pPr>
          </w:p>
        </w:tc>
        <w:tc>
          <w:tcPr>
            <w:tcW w:w="3827" w:type="dxa"/>
            <w:shd w:val="clear" w:color="auto" w:fill="auto"/>
          </w:tcPr>
          <w:p w14:paraId="6B725062" w14:textId="77777777" w:rsidR="00915D9F" w:rsidRPr="003567A1" w:rsidRDefault="00915D9F" w:rsidP="002C4977">
            <w:pPr>
              <w:rPr>
                <w:rFonts w:ascii="Calibri" w:eastAsia="Times New Roman" w:hAnsi="Calibri" w:cs="Times New Roman"/>
                <w:color w:val="000000"/>
                <w:sz w:val="24"/>
              </w:rPr>
            </w:pPr>
          </w:p>
        </w:tc>
      </w:tr>
      <w:tr w:rsidR="00F523E7" w:rsidRPr="003567A1" w14:paraId="64D90BE5" w14:textId="77777777" w:rsidTr="00B4585F">
        <w:trPr>
          <w:trHeight w:val="300"/>
        </w:trPr>
        <w:tc>
          <w:tcPr>
            <w:tcW w:w="13765" w:type="dxa"/>
            <w:gridSpan w:val="4"/>
            <w:shd w:val="clear" w:color="auto" w:fill="auto"/>
            <w:noWrap/>
          </w:tcPr>
          <w:p w14:paraId="0D7BF1E1" w14:textId="77777777" w:rsidR="00F523E7" w:rsidRDefault="00F523E7" w:rsidP="00B4585F">
            <w:pPr>
              <w:rPr>
                <w:rFonts w:ascii="Calibri" w:eastAsia="Times New Roman" w:hAnsi="Calibri" w:cs="Times New Roman"/>
                <w:b/>
                <w:bCs/>
                <w:color w:val="000000"/>
                <w:sz w:val="24"/>
              </w:rPr>
            </w:pPr>
            <w:r w:rsidRPr="003567A1">
              <w:rPr>
                <w:rFonts w:ascii="Calibri" w:eastAsia="Times New Roman" w:hAnsi="Calibri" w:cs="Times New Roman"/>
                <w:b/>
                <w:bCs/>
                <w:color w:val="000000"/>
                <w:sz w:val="24"/>
              </w:rPr>
              <w:t>Visualization</w:t>
            </w:r>
          </w:p>
          <w:p w14:paraId="4417EC82" w14:textId="576B3169" w:rsidR="00F523E7" w:rsidRPr="003567A1" w:rsidRDefault="00F523E7" w:rsidP="00B12130">
            <w:pPr>
              <w:rPr>
                <w:rFonts w:ascii="Calibri" w:eastAsia="Times New Roman" w:hAnsi="Calibri" w:cs="Times New Roman"/>
                <w:color w:val="000000"/>
                <w:sz w:val="24"/>
              </w:rPr>
            </w:pPr>
            <w:r>
              <w:rPr>
                <w:rFonts w:ascii="Calibri" w:eastAsia="Times New Roman" w:hAnsi="Calibri" w:cs="Times New Roman"/>
                <w:color w:val="000000"/>
                <w:sz w:val="24"/>
              </w:rPr>
              <w:t xml:space="preserve">The presentation of the data after it has been extracted, cleansed and analyzed is critical </w:t>
            </w:r>
            <w:r w:rsidR="00B12130">
              <w:rPr>
                <w:rFonts w:ascii="Calibri" w:eastAsia="Times New Roman" w:hAnsi="Calibri" w:cs="Times New Roman"/>
                <w:color w:val="000000"/>
                <w:sz w:val="24"/>
              </w:rPr>
              <w:t>to successfully engage</w:t>
            </w:r>
            <w:r>
              <w:rPr>
                <w:rFonts w:ascii="Calibri" w:eastAsia="Times New Roman" w:hAnsi="Calibri" w:cs="Times New Roman"/>
                <w:color w:val="000000"/>
                <w:sz w:val="24"/>
              </w:rPr>
              <w:t xml:space="preserve"> </w:t>
            </w:r>
            <w:r w:rsidR="009D5E49">
              <w:rPr>
                <w:rFonts w:ascii="Calibri" w:eastAsia="Times New Roman" w:hAnsi="Calibri" w:cs="Times New Roman"/>
                <w:color w:val="000000"/>
                <w:sz w:val="24"/>
              </w:rPr>
              <w:t>students</w:t>
            </w:r>
            <w:r>
              <w:rPr>
                <w:rFonts w:ascii="Calibri" w:eastAsia="Times New Roman" w:hAnsi="Calibri" w:cs="Times New Roman"/>
                <w:color w:val="000000"/>
                <w:sz w:val="24"/>
              </w:rPr>
              <w:t xml:space="preserve"> in learning and acting on the information that is presented.  </w:t>
            </w:r>
          </w:p>
        </w:tc>
      </w:tr>
      <w:tr w:rsidR="00E73B37" w:rsidRPr="003567A1" w14:paraId="3C6FBCB9" w14:textId="77777777" w:rsidTr="00B4585F">
        <w:trPr>
          <w:trHeight w:val="300"/>
        </w:trPr>
        <w:tc>
          <w:tcPr>
            <w:tcW w:w="2283" w:type="dxa"/>
            <w:shd w:val="clear" w:color="auto" w:fill="auto"/>
            <w:noWrap/>
            <w:hideMark/>
          </w:tcPr>
          <w:p w14:paraId="6833858E" w14:textId="77777777" w:rsidR="00E73B37" w:rsidRDefault="00E73B37" w:rsidP="00B4585F">
            <w:pPr>
              <w:rPr>
                <w:rFonts w:ascii="Calibri" w:eastAsia="Times New Roman" w:hAnsi="Calibri" w:cs="Times New Roman"/>
                <w:color w:val="000000"/>
                <w:sz w:val="24"/>
              </w:rPr>
            </w:pPr>
            <w:r w:rsidRPr="003567A1">
              <w:rPr>
                <w:rFonts w:ascii="Calibri" w:eastAsia="Times New Roman" w:hAnsi="Calibri" w:cs="Times New Roman"/>
                <w:color w:val="000000"/>
                <w:sz w:val="24"/>
              </w:rPr>
              <w:t xml:space="preserve">Google </w:t>
            </w:r>
            <w:r>
              <w:rPr>
                <w:rFonts w:ascii="Calibri" w:eastAsia="Times New Roman" w:hAnsi="Calibri" w:cs="Times New Roman"/>
                <w:color w:val="000000"/>
                <w:sz w:val="24"/>
              </w:rPr>
              <w:t>Visualization API’s</w:t>
            </w:r>
          </w:p>
          <w:p w14:paraId="243C6F04" w14:textId="5CF29212" w:rsidR="00E73B37" w:rsidRPr="003567A1" w:rsidRDefault="00E73B37" w:rsidP="00B4585F">
            <w:pPr>
              <w:rPr>
                <w:rFonts w:ascii="Calibri" w:eastAsia="Times New Roman" w:hAnsi="Calibri" w:cs="Times New Roman"/>
                <w:color w:val="000000"/>
                <w:sz w:val="24"/>
              </w:rPr>
            </w:pPr>
            <w:r>
              <w:rPr>
                <w:rFonts w:ascii="Calibri" w:eastAsia="Times New Roman" w:hAnsi="Calibri" w:cs="Times New Roman"/>
                <w:color w:val="000000"/>
                <w:sz w:val="24"/>
              </w:rPr>
              <w:t>(</w:t>
            </w:r>
            <w:r w:rsidRPr="00F54D85">
              <w:rPr>
                <w:rFonts w:ascii="Calibri" w:eastAsia="Times New Roman" w:hAnsi="Calibri" w:cs="Times New Roman"/>
                <w:color w:val="000000"/>
                <w:sz w:val="24"/>
              </w:rPr>
              <w:t>http://code.google.com/apis/chart/</w:t>
            </w:r>
            <w:r>
              <w:rPr>
                <w:rFonts w:ascii="Calibri" w:eastAsia="Times New Roman" w:hAnsi="Calibri" w:cs="Times New Roman"/>
                <w:color w:val="000000"/>
                <w:sz w:val="24"/>
              </w:rPr>
              <w:t>)</w:t>
            </w:r>
          </w:p>
        </w:tc>
        <w:tc>
          <w:tcPr>
            <w:tcW w:w="3828" w:type="dxa"/>
            <w:shd w:val="clear" w:color="auto" w:fill="auto"/>
            <w:vAlign w:val="bottom"/>
            <w:hideMark/>
          </w:tcPr>
          <w:p w14:paraId="3D7BB236" w14:textId="6A67F35C" w:rsidR="00E73B37" w:rsidRPr="003567A1" w:rsidRDefault="00E73B37" w:rsidP="00B4585F">
            <w:pPr>
              <w:rPr>
                <w:rFonts w:ascii="Calibri" w:eastAsia="Times New Roman" w:hAnsi="Calibri" w:cs="Times New Roman"/>
                <w:color w:val="000000"/>
                <w:sz w:val="24"/>
              </w:rPr>
            </w:pPr>
            <w:r>
              <w:rPr>
                <w:rFonts w:ascii="Calibri" w:eastAsia="Times New Roman" w:hAnsi="Calibri" w:cs="Times New Roman"/>
                <w:color w:val="000000"/>
                <w:sz w:val="24"/>
              </w:rPr>
              <w:t xml:space="preserve">Google Visualization provides an </w:t>
            </w:r>
            <w:r w:rsidR="00150ED6">
              <w:rPr>
                <w:rFonts w:ascii="Calibri" w:eastAsia="Times New Roman" w:hAnsi="Calibri" w:cs="Times New Roman"/>
                <w:color w:val="000000"/>
                <w:sz w:val="24"/>
              </w:rPr>
              <w:t>API</w:t>
            </w:r>
            <w:r>
              <w:rPr>
                <w:rFonts w:ascii="Calibri" w:eastAsia="Times New Roman" w:hAnsi="Calibri" w:cs="Times New Roman"/>
                <w:color w:val="000000"/>
                <w:sz w:val="24"/>
              </w:rPr>
              <w:t xml:space="preserve"> to their chart library allowing for the creation of charts and other visualizations.  They have recently released an </w:t>
            </w:r>
            <w:r w:rsidR="00150ED6">
              <w:rPr>
                <w:rFonts w:ascii="Calibri" w:eastAsia="Times New Roman" w:hAnsi="Calibri" w:cs="Times New Roman"/>
                <w:color w:val="000000"/>
                <w:sz w:val="24"/>
              </w:rPr>
              <w:t>API</w:t>
            </w:r>
            <w:r>
              <w:rPr>
                <w:rFonts w:ascii="Calibri" w:eastAsia="Times New Roman" w:hAnsi="Calibri" w:cs="Times New Roman"/>
                <w:color w:val="000000"/>
                <w:sz w:val="24"/>
              </w:rPr>
              <w:t xml:space="preserve"> to add interactive controls to their charts.</w:t>
            </w:r>
          </w:p>
        </w:tc>
        <w:tc>
          <w:tcPr>
            <w:tcW w:w="3827" w:type="dxa"/>
            <w:vMerge w:val="restart"/>
            <w:shd w:val="clear" w:color="auto" w:fill="auto"/>
            <w:hideMark/>
          </w:tcPr>
          <w:p w14:paraId="083DDA20" w14:textId="509751D3" w:rsidR="00E73B37" w:rsidRPr="00F54D85" w:rsidRDefault="00E73B37" w:rsidP="00B4585F">
            <w:pPr>
              <w:rPr>
                <w:rFonts w:ascii="Calibri" w:eastAsia="Times New Roman" w:hAnsi="Calibri" w:cs="Times New Roman"/>
                <w:b/>
                <w:i/>
                <w:color w:val="000000"/>
                <w:sz w:val="24"/>
              </w:rPr>
            </w:pPr>
            <w:r w:rsidRPr="00F54D85">
              <w:rPr>
                <w:rFonts w:ascii="Calibri" w:eastAsia="Times New Roman" w:hAnsi="Calibri" w:cs="Times New Roman"/>
                <w:b/>
                <w:i/>
                <w:color w:val="000000"/>
                <w:sz w:val="24"/>
              </w:rPr>
              <w:t>Interactive Learning Dashboards</w:t>
            </w:r>
          </w:p>
          <w:p w14:paraId="476398FD" w14:textId="77777777" w:rsidR="00E73B37" w:rsidRDefault="00E73B37" w:rsidP="00B4585F">
            <w:pPr>
              <w:rPr>
                <w:rFonts w:ascii="Calibri" w:eastAsia="Times New Roman" w:hAnsi="Calibri" w:cs="Times New Roman"/>
                <w:color w:val="000000"/>
                <w:sz w:val="24"/>
              </w:rPr>
            </w:pPr>
            <w:r>
              <w:rPr>
                <w:rFonts w:ascii="Calibri" w:eastAsia="Times New Roman" w:hAnsi="Calibri" w:cs="Times New Roman"/>
                <w:color w:val="000000"/>
                <w:sz w:val="24"/>
              </w:rPr>
              <w:t>All of these tools</w:t>
            </w:r>
            <w:r w:rsidRPr="003567A1">
              <w:rPr>
                <w:rFonts w:ascii="Calibri" w:eastAsia="Times New Roman" w:hAnsi="Calibri" w:cs="Times New Roman"/>
                <w:color w:val="000000"/>
                <w:sz w:val="24"/>
              </w:rPr>
              <w:t xml:space="preserve"> are useful for creating visualizations for learning feedback systems such as dashboards.  </w:t>
            </w:r>
          </w:p>
          <w:p w14:paraId="4D709F94" w14:textId="34C1DE80" w:rsidR="00E73B37" w:rsidRPr="003567A1" w:rsidRDefault="00E73B37" w:rsidP="00B4585F">
            <w:pPr>
              <w:rPr>
                <w:rFonts w:ascii="Calibri" w:eastAsia="Times New Roman" w:hAnsi="Calibri" w:cs="Times New Roman"/>
                <w:color w:val="000000"/>
                <w:sz w:val="24"/>
              </w:rPr>
            </w:pPr>
            <w:r>
              <w:rPr>
                <w:rFonts w:ascii="Calibri" w:eastAsia="Times New Roman" w:hAnsi="Calibri" w:cs="Times New Roman"/>
                <w:color w:val="000000"/>
                <w:sz w:val="24"/>
              </w:rPr>
              <w:t>All of these tools can</w:t>
            </w:r>
            <w:r w:rsidRPr="003567A1">
              <w:rPr>
                <w:rFonts w:ascii="Calibri" w:eastAsia="Times New Roman" w:hAnsi="Calibri" w:cs="Times New Roman"/>
                <w:color w:val="000000"/>
                <w:sz w:val="24"/>
              </w:rPr>
              <w:t xml:space="preserve"> present data as a heat map</w:t>
            </w:r>
            <w:r>
              <w:rPr>
                <w:rFonts w:ascii="Calibri" w:eastAsia="Times New Roman" w:hAnsi="Calibri" w:cs="Times New Roman"/>
                <w:color w:val="000000"/>
                <w:sz w:val="24"/>
              </w:rPr>
              <w:t>s</w:t>
            </w:r>
            <w:r w:rsidRPr="003567A1">
              <w:rPr>
                <w:rFonts w:ascii="Calibri" w:eastAsia="Times New Roman" w:hAnsi="Calibri" w:cs="Times New Roman"/>
                <w:color w:val="000000"/>
                <w:sz w:val="24"/>
              </w:rPr>
              <w:t>, network analysis</w:t>
            </w:r>
            <w:r>
              <w:rPr>
                <w:rFonts w:ascii="Calibri" w:eastAsia="Times New Roman" w:hAnsi="Calibri" w:cs="Times New Roman"/>
                <w:color w:val="000000"/>
                <w:sz w:val="24"/>
              </w:rPr>
              <w:t xml:space="preserve"> diagrams</w:t>
            </w:r>
            <w:r w:rsidRPr="003567A1">
              <w:rPr>
                <w:rFonts w:ascii="Calibri" w:eastAsia="Times New Roman" w:hAnsi="Calibri" w:cs="Times New Roman"/>
                <w:color w:val="000000"/>
                <w:sz w:val="24"/>
              </w:rPr>
              <w:t xml:space="preserve"> and </w:t>
            </w:r>
            <w:r w:rsidR="00150ED6" w:rsidRPr="003567A1">
              <w:rPr>
                <w:rFonts w:ascii="Calibri" w:eastAsia="Times New Roman" w:hAnsi="Calibri" w:cs="Times New Roman"/>
                <w:color w:val="000000"/>
                <w:sz w:val="24"/>
              </w:rPr>
              <w:t>tree maps</w:t>
            </w:r>
            <w:r w:rsidRPr="003567A1">
              <w:rPr>
                <w:rFonts w:ascii="Calibri" w:eastAsia="Times New Roman" w:hAnsi="Calibri" w:cs="Times New Roman"/>
                <w:color w:val="000000"/>
                <w:sz w:val="24"/>
              </w:rPr>
              <w:t xml:space="preserve">.  Here's a link to an example dashboard </w:t>
            </w:r>
            <w:r>
              <w:rPr>
                <w:rFonts w:ascii="Calibri" w:eastAsia="Times New Roman" w:hAnsi="Calibri" w:cs="Times New Roman"/>
                <w:color w:val="000000"/>
                <w:sz w:val="24"/>
              </w:rPr>
              <w:t xml:space="preserve">created in D3, </w:t>
            </w:r>
            <w:r w:rsidRPr="003567A1">
              <w:rPr>
                <w:rFonts w:ascii="Calibri" w:eastAsia="Times New Roman" w:hAnsi="Calibri" w:cs="Times New Roman"/>
                <w:color w:val="000000"/>
                <w:sz w:val="24"/>
              </w:rPr>
              <w:t>presenting university admission data.</w:t>
            </w:r>
            <w:r w:rsidRPr="003567A1">
              <w:rPr>
                <w:rFonts w:ascii="Calibri" w:eastAsia="Times New Roman" w:hAnsi="Calibri" w:cs="Times New Roman"/>
                <w:color w:val="000000"/>
                <w:sz w:val="24"/>
              </w:rPr>
              <w:br/>
              <w:t>http://keminglabs.com/ukuni/</w:t>
            </w:r>
          </w:p>
        </w:tc>
        <w:tc>
          <w:tcPr>
            <w:tcW w:w="3827" w:type="dxa"/>
            <w:vMerge w:val="restart"/>
            <w:shd w:val="clear" w:color="auto" w:fill="auto"/>
            <w:hideMark/>
          </w:tcPr>
          <w:p w14:paraId="74A6C20F" w14:textId="17C10655" w:rsidR="00E73B37" w:rsidRPr="003567A1" w:rsidRDefault="00E73B37" w:rsidP="00B4585F">
            <w:pPr>
              <w:rPr>
                <w:rFonts w:ascii="Calibri" w:eastAsia="Times New Roman" w:hAnsi="Calibri" w:cs="Times New Roman"/>
                <w:color w:val="000000"/>
                <w:sz w:val="24"/>
              </w:rPr>
            </w:pPr>
            <w:r w:rsidRPr="003567A1">
              <w:rPr>
                <w:rFonts w:ascii="Calibri" w:eastAsia="Times New Roman" w:hAnsi="Calibri" w:cs="Times New Roman"/>
                <w:color w:val="000000"/>
                <w:sz w:val="24"/>
              </w:rPr>
              <w:t xml:space="preserve">Learning how to use these </w:t>
            </w:r>
            <w:r>
              <w:rPr>
                <w:rFonts w:ascii="Calibri" w:eastAsia="Times New Roman" w:hAnsi="Calibri" w:cs="Times New Roman"/>
                <w:color w:val="000000"/>
                <w:sz w:val="24"/>
              </w:rPr>
              <w:t>tools/</w:t>
            </w:r>
            <w:r w:rsidRPr="003567A1">
              <w:rPr>
                <w:rFonts w:ascii="Calibri" w:eastAsia="Times New Roman" w:hAnsi="Calibri" w:cs="Times New Roman"/>
                <w:color w:val="000000"/>
                <w:sz w:val="24"/>
              </w:rPr>
              <w:t>libraries requires a fair amount of effort</w:t>
            </w:r>
            <w:r w:rsidR="00B12130">
              <w:rPr>
                <w:rFonts w:ascii="Calibri" w:eastAsia="Times New Roman" w:hAnsi="Calibri" w:cs="Times New Roman"/>
                <w:color w:val="000000"/>
                <w:sz w:val="24"/>
              </w:rPr>
              <w:t>. D</w:t>
            </w:r>
            <w:r>
              <w:rPr>
                <w:rFonts w:ascii="Calibri" w:eastAsia="Times New Roman" w:hAnsi="Calibri" w:cs="Times New Roman"/>
                <w:color w:val="000000"/>
                <w:sz w:val="24"/>
              </w:rPr>
              <w:t>eveloper r</w:t>
            </w:r>
            <w:r w:rsidRPr="003567A1">
              <w:rPr>
                <w:rFonts w:ascii="Calibri" w:eastAsia="Times New Roman" w:hAnsi="Calibri" w:cs="Times New Roman"/>
                <w:color w:val="000000"/>
                <w:sz w:val="24"/>
              </w:rPr>
              <w:t xml:space="preserve">etention </w:t>
            </w:r>
            <w:r>
              <w:rPr>
                <w:rFonts w:ascii="Calibri" w:eastAsia="Times New Roman" w:hAnsi="Calibri" w:cs="Times New Roman"/>
                <w:color w:val="000000"/>
                <w:sz w:val="24"/>
              </w:rPr>
              <w:t xml:space="preserve">is </w:t>
            </w:r>
            <w:r w:rsidRPr="003567A1">
              <w:rPr>
                <w:rFonts w:ascii="Calibri" w:eastAsia="Times New Roman" w:hAnsi="Calibri" w:cs="Times New Roman"/>
                <w:color w:val="000000"/>
                <w:sz w:val="24"/>
              </w:rPr>
              <w:t xml:space="preserve">a risk for system maintenance and enhancement.  </w:t>
            </w:r>
          </w:p>
        </w:tc>
      </w:tr>
      <w:tr w:rsidR="00E73B37" w:rsidRPr="003567A1" w14:paraId="0C042FC7" w14:textId="77777777" w:rsidTr="00B4585F">
        <w:trPr>
          <w:trHeight w:val="1800"/>
        </w:trPr>
        <w:tc>
          <w:tcPr>
            <w:tcW w:w="2283" w:type="dxa"/>
            <w:shd w:val="clear" w:color="auto" w:fill="auto"/>
            <w:hideMark/>
          </w:tcPr>
          <w:p w14:paraId="25A7E80A" w14:textId="77777777" w:rsidR="00E73B37" w:rsidRPr="003567A1" w:rsidRDefault="00E73B37" w:rsidP="00B4585F">
            <w:pPr>
              <w:rPr>
                <w:rFonts w:ascii="Calibri" w:eastAsia="Times New Roman" w:hAnsi="Calibri" w:cs="Times New Roman"/>
                <w:color w:val="000000"/>
                <w:sz w:val="24"/>
              </w:rPr>
            </w:pPr>
            <w:r w:rsidRPr="003567A1">
              <w:rPr>
                <w:rFonts w:ascii="Calibri" w:eastAsia="Times New Roman" w:hAnsi="Calibri" w:cs="Times New Roman"/>
                <w:color w:val="000000"/>
                <w:sz w:val="24"/>
              </w:rPr>
              <w:t>Protovis</w:t>
            </w:r>
            <w:r w:rsidRPr="003567A1">
              <w:rPr>
                <w:rFonts w:ascii="Calibri" w:eastAsia="Times New Roman" w:hAnsi="Calibri" w:cs="Times New Roman"/>
                <w:color w:val="000000"/>
                <w:sz w:val="24"/>
              </w:rPr>
              <w:br/>
              <w:t>(http://mbostock.github.com/protovis/)</w:t>
            </w:r>
            <w:r w:rsidRPr="003567A1">
              <w:rPr>
                <w:rFonts w:ascii="Calibri" w:eastAsia="Times New Roman" w:hAnsi="Calibri" w:cs="Times New Roman"/>
                <w:color w:val="000000"/>
                <w:sz w:val="24"/>
              </w:rPr>
              <w:br/>
              <w:t>D3</w:t>
            </w:r>
            <w:r w:rsidRPr="003567A1">
              <w:rPr>
                <w:rFonts w:ascii="Calibri" w:eastAsia="Times New Roman" w:hAnsi="Calibri" w:cs="Times New Roman"/>
                <w:color w:val="000000"/>
                <w:sz w:val="24"/>
              </w:rPr>
              <w:br/>
              <w:t>(http://mbostock.github.com/d3/)</w:t>
            </w:r>
          </w:p>
        </w:tc>
        <w:tc>
          <w:tcPr>
            <w:tcW w:w="3828" w:type="dxa"/>
            <w:shd w:val="clear" w:color="auto" w:fill="auto"/>
            <w:hideMark/>
          </w:tcPr>
          <w:p w14:paraId="357D9183" w14:textId="4B9C6313" w:rsidR="00E73B37" w:rsidRPr="003567A1" w:rsidRDefault="00E73B37" w:rsidP="00B4585F">
            <w:pPr>
              <w:rPr>
                <w:rFonts w:ascii="Calibri" w:eastAsia="Times New Roman" w:hAnsi="Calibri" w:cs="Times New Roman"/>
                <w:color w:val="000000"/>
                <w:sz w:val="24"/>
              </w:rPr>
            </w:pPr>
            <w:r w:rsidRPr="003567A1">
              <w:rPr>
                <w:rFonts w:ascii="Calibri" w:eastAsia="Times New Roman" w:hAnsi="Calibri" w:cs="Times New Roman"/>
                <w:color w:val="000000"/>
                <w:sz w:val="24"/>
              </w:rPr>
              <w:t xml:space="preserve">Protovis and D3 are </w:t>
            </w:r>
            <w:r w:rsidR="00150ED6" w:rsidRPr="003567A1">
              <w:rPr>
                <w:rFonts w:ascii="Calibri" w:eastAsia="Times New Roman" w:hAnsi="Calibri" w:cs="Times New Roman"/>
                <w:color w:val="000000"/>
                <w:sz w:val="24"/>
              </w:rPr>
              <w:t>JavaScript</w:t>
            </w:r>
            <w:r w:rsidRPr="003567A1">
              <w:rPr>
                <w:rFonts w:ascii="Calibri" w:eastAsia="Times New Roman" w:hAnsi="Calibri" w:cs="Times New Roman"/>
                <w:color w:val="000000"/>
                <w:sz w:val="24"/>
              </w:rPr>
              <w:t xml:space="preserve"> frameworks for creatin</w:t>
            </w:r>
            <w:r w:rsidR="00B12130">
              <w:rPr>
                <w:rFonts w:ascii="Calibri" w:eastAsia="Times New Roman" w:hAnsi="Calibri" w:cs="Times New Roman"/>
                <w:color w:val="000000"/>
                <w:sz w:val="24"/>
              </w:rPr>
              <w:t>g  web-based visualizations.  Protovis</w:t>
            </w:r>
            <w:r w:rsidRPr="003567A1">
              <w:rPr>
                <w:rFonts w:ascii="Calibri" w:eastAsia="Times New Roman" w:hAnsi="Calibri" w:cs="Times New Roman"/>
                <w:color w:val="000000"/>
                <w:sz w:val="24"/>
              </w:rPr>
              <w:t xml:space="preserve"> is no longer an active open source project.  It has been replaced by D3.</w:t>
            </w:r>
          </w:p>
        </w:tc>
        <w:tc>
          <w:tcPr>
            <w:tcW w:w="3827" w:type="dxa"/>
            <w:vMerge/>
            <w:shd w:val="clear" w:color="auto" w:fill="auto"/>
            <w:hideMark/>
          </w:tcPr>
          <w:p w14:paraId="2D442C2D" w14:textId="069BB9FB" w:rsidR="00E73B37" w:rsidRPr="003567A1" w:rsidRDefault="00E73B37" w:rsidP="00B4585F">
            <w:pPr>
              <w:rPr>
                <w:rFonts w:ascii="Calibri" w:eastAsia="Times New Roman" w:hAnsi="Calibri" w:cs="Times New Roman"/>
                <w:color w:val="000000"/>
                <w:sz w:val="24"/>
              </w:rPr>
            </w:pPr>
          </w:p>
        </w:tc>
        <w:tc>
          <w:tcPr>
            <w:tcW w:w="3827" w:type="dxa"/>
            <w:vMerge/>
            <w:shd w:val="clear" w:color="auto" w:fill="auto"/>
            <w:hideMark/>
          </w:tcPr>
          <w:p w14:paraId="2B5F8F2B" w14:textId="21E196E2" w:rsidR="00E73B37" w:rsidRPr="003567A1" w:rsidRDefault="00E73B37" w:rsidP="00B4585F">
            <w:pPr>
              <w:rPr>
                <w:rFonts w:ascii="Calibri" w:eastAsia="Times New Roman" w:hAnsi="Calibri" w:cs="Times New Roman"/>
                <w:color w:val="000000"/>
                <w:sz w:val="24"/>
              </w:rPr>
            </w:pPr>
          </w:p>
        </w:tc>
      </w:tr>
      <w:bookmarkEnd w:id="0"/>
    </w:tbl>
    <w:p w14:paraId="5011D347" w14:textId="59B0FA78" w:rsidR="00E30E24" w:rsidRPr="003567A1" w:rsidRDefault="00E30E24" w:rsidP="00E30E24">
      <w:pPr>
        <w:rPr>
          <w:sz w:val="24"/>
        </w:rPr>
      </w:pPr>
    </w:p>
    <w:sectPr w:rsidR="00E30E24" w:rsidRPr="003567A1" w:rsidSect="00A707BE">
      <w:footerReference w:type="default" r:id="rId16"/>
      <w:pgSz w:w="15840" w:h="12240" w:orient="landscape" w:code="1"/>
      <w:pgMar w:top="709" w:right="576" w:bottom="576" w:left="1440" w:header="576" w:footer="720" w:gutter="0"/>
      <w:pgNumType w:start="1"/>
      <w:cols w:space="720"/>
      <w:docGrid w:linePitch="360"/>
      <w:printerSettings r:id="rId1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9BB71" w14:textId="77777777" w:rsidR="00055C07" w:rsidRDefault="00055C07">
      <w:pPr>
        <w:spacing w:after="0" w:line="240" w:lineRule="auto"/>
      </w:pPr>
      <w:r>
        <w:separator/>
      </w:r>
    </w:p>
  </w:endnote>
  <w:endnote w:type="continuationSeparator" w:id="0">
    <w:p w14:paraId="2FC3E97A" w14:textId="77777777" w:rsidR="00055C07" w:rsidRDefault="00055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4A0" w:firstRow="1" w:lastRow="0" w:firstColumn="1" w:lastColumn="0" w:noHBand="0" w:noVBand="1"/>
    </w:tblPr>
    <w:tblGrid>
      <w:gridCol w:w="14040"/>
    </w:tblGrid>
    <w:tr w:rsidR="00055C07" w14:paraId="45AA3B8C" w14:textId="77777777" w:rsidTr="00E30E24">
      <w:tc>
        <w:tcPr>
          <w:tcW w:w="5000" w:type="pct"/>
          <w:shd w:val="clear" w:color="auto" w:fill="983620" w:themeFill="accent2"/>
        </w:tcPr>
        <w:p w14:paraId="0ECF66DF" w14:textId="77777777" w:rsidR="00055C07" w:rsidRDefault="00055C07" w:rsidP="00416259">
          <w:pPr>
            <w:pStyle w:val="NoSpacing"/>
          </w:pPr>
        </w:p>
      </w:tc>
    </w:tr>
    <w:tr w:rsidR="00055C07" w14:paraId="62D5E80A" w14:textId="77777777" w:rsidTr="00E30E24">
      <w:tc>
        <w:tcPr>
          <w:tcW w:w="5000" w:type="pct"/>
          <w:vAlign w:val="bottom"/>
        </w:tcPr>
        <w:p w14:paraId="2EBB4F17" w14:textId="77777777" w:rsidR="00055C07" w:rsidRDefault="00055C07" w:rsidP="00D94CFA">
          <w:pPr>
            <w:pStyle w:val="FooterRight"/>
          </w:pPr>
          <w:r>
            <w:fldChar w:fldCharType="begin"/>
          </w:r>
          <w:r>
            <w:instrText xml:space="preserve"> Page </w:instrText>
          </w:r>
          <w:r>
            <w:fldChar w:fldCharType="separate"/>
          </w:r>
          <w:r w:rsidR="00925325">
            <w:rPr>
              <w:noProof/>
            </w:rPr>
            <w:t>1</w:t>
          </w:r>
          <w:r>
            <w:fldChar w:fldCharType="end"/>
          </w:r>
        </w:p>
      </w:tc>
    </w:tr>
  </w:tbl>
  <w:p w14:paraId="4333BACC" w14:textId="77777777" w:rsidR="00055C07" w:rsidRDefault="00055C07" w:rsidP="00D407E0">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33AA9" w14:textId="77777777" w:rsidR="00055C07" w:rsidRDefault="00055C07">
      <w:pPr>
        <w:spacing w:after="0" w:line="240" w:lineRule="auto"/>
      </w:pPr>
      <w:r>
        <w:separator/>
      </w:r>
    </w:p>
  </w:footnote>
  <w:footnote w:type="continuationSeparator" w:id="0">
    <w:p w14:paraId="63F385EC" w14:textId="77777777" w:rsidR="00055C07" w:rsidRDefault="00055C0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983620" w:themeColor="accent2"/>
      </w:rPr>
    </w:lvl>
  </w:abstractNum>
  <w:abstractNum w:abstractNumId="3">
    <w:nsid w:val="251665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06C2939"/>
    <w:multiLevelType w:val="hybridMultilevel"/>
    <w:tmpl w:val="621C32C0"/>
    <w:lvl w:ilvl="0" w:tplc="0409000F">
      <w:start w:val="1"/>
      <w:numFmt w:val="decimal"/>
      <w:lvlText w:val="%1."/>
      <w:lvlJc w:val="left"/>
      <w:pPr>
        <w:ind w:left="849" w:hanging="360"/>
      </w:p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5">
    <w:nsid w:val="54D834DA"/>
    <w:multiLevelType w:val="hybridMultilevel"/>
    <w:tmpl w:val="9A12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4056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5AE189B"/>
    <w:multiLevelType w:val="hybridMultilevel"/>
    <w:tmpl w:val="127EE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5"/>
  </w:num>
  <w:num w:numId="9">
    <w:abstractNumId w:val="4"/>
  </w:num>
  <w:num w:numId="10">
    <w:abstractNumId w:val="6"/>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24"/>
    <w:rsid w:val="00001DF7"/>
    <w:rsid w:val="00044B3A"/>
    <w:rsid w:val="00055C07"/>
    <w:rsid w:val="00062EFE"/>
    <w:rsid w:val="00092D68"/>
    <w:rsid w:val="001069A0"/>
    <w:rsid w:val="00130652"/>
    <w:rsid w:val="001375F8"/>
    <w:rsid w:val="00150ED6"/>
    <w:rsid w:val="00165340"/>
    <w:rsid w:val="00194367"/>
    <w:rsid w:val="00194F1D"/>
    <w:rsid w:val="001B0AD3"/>
    <w:rsid w:val="00243F4A"/>
    <w:rsid w:val="0026113B"/>
    <w:rsid w:val="002A495C"/>
    <w:rsid w:val="002A4E43"/>
    <w:rsid w:val="002B0B90"/>
    <w:rsid w:val="002C4977"/>
    <w:rsid w:val="002E6993"/>
    <w:rsid w:val="0031495D"/>
    <w:rsid w:val="003567A1"/>
    <w:rsid w:val="00361A83"/>
    <w:rsid w:val="00403DE9"/>
    <w:rsid w:val="00416259"/>
    <w:rsid w:val="00484B38"/>
    <w:rsid w:val="00485E02"/>
    <w:rsid w:val="004903F6"/>
    <w:rsid w:val="00504A79"/>
    <w:rsid w:val="00511F4D"/>
    <w:rsid w:val="00552FAC"/>
    <w:rsid w:val="0055491E"/>
    <w:rsid w:val="005A11E1"/>
    <w:rsid w:val="00600AA6"/>
    <w:rsid w:val="00601B4B"/>
    <w:rsid w:val="006103BD"/>
    <w:rsid w:val="0061047C"/>
    <w:rsid w:val="006159E5"/>
    <w:rsid w:val="00630EFC"/>
    <w:rsid w:val="00640151"/>
    <w:rsid w:val="00655BFC"/>
    <w:rsid w:val="006B20A6"/>
    <w:rsid w:val="006D26D3"/>
    <w:rsid w:val="0072397C"/>
    <w:rsid w:val="00740C16"/>
    <w:rsid w:val="00765F70"/>
    <w:rsid w:val="007D172C"/>
    <w:rsid w:val="007F0D04"/>
    <w:rsid w:val="007F7326"/>
    <w:rsid w:val="00801355"/>
    <w:rsid w:val="00816737"/>
    <w:rsid w:val="00871C34"/>
    <w:rsid w:val="008826FB"/>
    <w:rsid w:val="008B321D"/>
    <w:rsid w:val="008C2A28"/>
    <w:rsid w:val="008C4950"/>
    <w:rsid w:val="0090501D"/>
    <w:rsid w:val="00915D9F"/>
    <w:rsid w:val="00925325"/>
    <w:rsid w:val="00935BA7"/>
    <w:rsid w:val="009763B8"/>
    <w:rsid w:val="009D5E49"/>
    <w:rsid w:val="009E20F4"/>
    <w:rsid w:val="009F709B"/>
    <w:rsid w:val="00A3659F"/>
    <w:rsid w:val="00A707BE"/>
    <w:rsid w:val="00A91734"/>
    <w:rsid w:val="00AE22AD"/>
    <w:rsid w:val="00AF6FA4"/>
    <w:rsid w:val="00B12130"/>
    <w:rsid w:val="00B4585F"/>
    <w:rsid w:val="00B47C6F"/>
    <w:rsid w:val="00B866CF"/>
    <w:rsid w:val="00BA7F87"/>
    <w:rsid w:val="00BC1FAE"/>
    <w:rsid w:val="00BC6143"/>
    <w:rsid w:val="00BD67AE"/>
    <w:rsid w:val="00C142ED"/>
    <w:rsid w:val="00C571AC"/>
    <w:rsid w:val="00C767CB"/>
    <w:rsid w:val="00CA7868"/>
    <w:rsid w:val="00D1629F"/>
    <w:rsid w:val="00D25C0A"/>
    <w:rsid w:val="00D40758"/>
    <w:rsid w:val="00D407E0"/>
    <w:rsid w:val="00D4236B"/>
    <w:rsid w:val="00D45A69"/>
    <w:rsid w:val="00D64711"/>
    <w:rsid w:val="00D735B6"/>
    <w:rsid w:val="00D94CFA"/>
    <w:rsid w:val="00DA0849"/>
    <w:rsid w:val="00DB3CA0"/>
    <w:rsid w:val="00DB7AF4"/>
    <w:rsid w:val="00DD7000"/>
    <w:rsid w:val="00DD7517"/>
    <w:rsid w:val="00DF1024"/>
    <w:rsid w:val="00E235F4"/>
    <w:rsid w:val="00E30E24"/>
    <w:rsid w:val="00E356BF"/>
    <w:rsid w:val="00E73B37"/>
    <w:rsid w:val="00E84E02"/>
    <w:rsid w:val="00EC57D1"/>
    <w:rsid w:val="00ED34AC"/>
    <w:rsid w:val="00F445ED"/>
    <w:rsid w:val="00F523E7"/>
    <w:rsid w:val="00F54D85"/>
    <w:rsid w:val="00F60912"/>
    <w:rsid w:val="00F666E4"/>
    <w:rsid w:val="00F73F39"/>
    <w:rsid w:val="00F76545"/>
    <w:rsid w:val="00F85B67"/>
    <w:rsid w:val="00FB097F"/>
    <w:rsid w:val="00FE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6F2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D94CFA"/>
    <w:pPr>
      <w:ind w:left="720"/>
      <w:contextualSpacing/>
    </w:pPr>
  </w:style>
  <w:style w:type="character" w:styleId="Hyperlink">
    <w:name w:val="Hyperlink"/>
    <w:basedOn w:val="DefaultParagraphFont"/>
    <w:uiPriority w:val="99"/>
    <w:unhideWhenUsed/>
    <w:rsid w:val="00D94CFA"/>
    <w:rPr>
      <w:color w:val="524A82" w:themeColor="hyperlink"/>
      <w:u w:val="single"/>
    </w:rPr>
  </w:style>
  <w:style w:type="character" w:customStyle="1" w:styleId="apple-style-span">
    <w:name w:val="apple-style-span"/>
    <w:basedOn w:val="DefaultParagraphFont"/>
    <w:rsid w:val="00B47C6F"/>
  </w:style>
  <w:style w:type="character" w:styleId="FollowedHyperlink">
    <w:name w:val="FollowedHyperlink"/>
    <w:basedOn w:val="DefaultParagraphFont"/>
    <w:uiPriority w:val="99"/>
    <w:semiHidden/>
    <w:unhideWhenUsed/>
    <w:rsid w:val="00B47C6F"/>
    <w:rPr>
      <w:color w:val="8F9954" w:themeColor="followedHyperlink"/>
      <w:u w:val="single"/>
    </w:rPr>
  </w:style>
  <w:style w:type="character" w:styleId="CommentReference">
    <w:name w:val="annotation reference"/>
    <w:basedOn w:val="DefaultParagraphFont"/>
    <w:uiPriority w:val="99"/>
    <w:semiHidden/>
    <w:unhideWhenUsed/>
    <w:rsid w:val="00484B38"/>
    <w:rPr>
      <w:sz w:val="18"/>
      <w:szCs w:val="18"/>
    </w:rPr>
  </w:style>
  <w:style w:type="paragraph" w:styleId="CommentText">
    <w:name w:val="annotation text"/>
    <w:basedOn w:val="Normal"/>
    <w:link w:val="CommentTextChar"/>
    <w:uiPriority w:val="99"/>
    <w:semiHidden/>
    <w:unhideWhenUsed/>
    <w:rsid w:val="00484B38"/>
    <w:pPr>
      <w:spacing w:line="240" w:lineRule="auto"/>
    </w:pPr>
    <w:rPr>
      <w:sz w:val="24"/>
    </w:rPr>
  </w:style>
  <w:style w:type="character" w:customStyle="1" w:styleId="CommentTextChar">
    <w:name w:val="Comment Text Char"/>
    <w:basedOn w:val="DefaultParagraphFont"/>
    <w:link w:val="CommentText"/>
    <w:uiPriority w:val="99"/>
    <w:semiHidden/>
    <w:rsid w:val="00484B38"/>
    <w:rPr>
      <w:color w:val="404040" w:themeColor="text1" w:themeTint="BF"/>
      <w:sz w:val="24"/>
      <w:szCs w:val="24"/>
    </w:rPr>
  </w:style>
  <w:style w:type="paragraph" w:styleId="CommentSubject">
    <w:name w:val="annotation subject"/>
    <w:basedOn w:val="CommentText"/>
    <w:next w:val="CommentText"/>
    <w:link w:val="CommentSubjectChar"/>
    <w:uiPriority w:val="99"/>
    <w:semiHidden/>
    <w:unhideWhenUsed/>
    <w:rsid w:val="00484B38"/>
    <w:rPr>
      <w:b/>
      <w:bCs/>
      <w:sz w:val="20"/>
      <w:szCs w:val="20"/>
    </w:rPr>
  </w:style>
  <w:style w:type="character" w:customStyle="1" w:styleId="CommentSubjectChar">
    <w:name w:val="Comment Subject Char"/>
    <w:basedOn w:val="CommentTextChar"/>
    <w:link w:val="CommentSubject"/>
    <w:uiPriority w:val="99"/>
    <w:semiHidden/>
    <w:rsid w:val="00484B38"/>
    <w:rPr>
      <w:b/>
      <w:bCs/>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D94CFA"/>
    <w:pPr>
      <w:ind w:left="720"/>
      <w:contextualSpacing/>
    </w:pPr>
  </w:style>
  <w:style w:type="character" w:styleId="Hyperlink">
    <w:name w:val="Hyperlink"/>
    <w:basedOn w:val="DefaultParagraphFont"/>
    <w:uiPriority w:val="99"/>
    <w:unhideWhenUsed/>
    <w:rsid w:val="00D94CFA"/>
    <w:rPr>
      <w:color w:val="524A82" w:themeColor="hyperlink"/>
      <w:u w:val="single"/>
    </w:rPr>
  </w:style>
  <w:style w:type="character" w:customStyle="1" w:styleId="apple-style-span">
    <w:name w:val="apple-style-span"/>
    <w:basedOn w:val="DefaultParagraphFont"/>
    <w:rsid w:val="00B47C6F"/>
  </w:style>
  <w:style w:type="character" w:styleId="FollowedHyperlink">
    <w:name w:val="FollowedHyperlink"/>
    <w:basedOn w:val="DefaultParagraphFont"/>
    <w:uiPriority w:val="99"/>
    <w:semiHidden/>
    <w:unhideWhenUsed/>
    <w:rsid w:val="00B47C6F"/>
    <w:rPr>
      <w:color w:val="8F9954" w:themeColor="followedHyperlink"/>
      <w:u w:val="single"/>
    </w:rPr>
  </w:style>
  <w:style w:type="character" w:styleId="CommentReference">
    <w:name w:val="annotation reference"/>
    <w:basedOn w:val="DefaultParagraphFont"/>
    <w:uiPriority w:val="99"/>
    <w:semiHidden/>
    <w:unhideWhenUsed/>
    <w:rsid w:val="00484B38"/>
    <w:rPr>
      <w:sz w:val="18"/>
      <w:szCs w:val="18"/>
    </w:rPr>
  </w:style>
  <w:style w:type="paragraph" w:styleId="CommentText">
    <w:name w:val="annotation text"/>
    <w:basedOn w:val="Normal"/>
    <w:link w:val="CommentTextChar"/>
    <w:uiPriority w:val="99"/>
    <w:semiHidden/>
    <w:unhideWhenUsed/>
    <w:rsid w:val="00484B38"/>
    <w:pPr>
      <w:spacing w:line="240" w:lineRule="auto"/>
    </w:pPr>
    <w:rPr>
      <w:sz w:val="24"/>
    </w:rPr>
  </w:style>
  <w:style w:type="character" w:customStyle="1" w:styleId="CommentTextChar">
    <w:name w:val="Comment Text Char"/>
    <w:basedOn w:val="DefaultParagraphFont"/>
    <w:link w:val="CommentText"/>
    <w:uiPriority w:val="99"/>
    <w:semiHidden/>
    <w:rsid w:val="00484B38"/>
    <w:rPr>
      <w:color w:val="404040" w:themeColor="text1" w:themeTint="BF"/>
      <w:sz w:val="24"/>
      <w:szCs w:val="24"/>
    </w:rPr>
  </w:style>
  <w:style w:type="paragraph" w:styleId="CommentSubject">
    <w:name w:val="annotation subject"/>
    <w:basedOn w:val="CommentText"/>
    <w:next w:val="CommentText"/>
    <w:link w:val="CommentSubjectChar"/>
    <w:uiPriority w:val="99"/>
    <w:semiHidden/>
    <w:unhideWhenUsed/>
    <w:rsid w:val="00484B38"/>
    <w:rPr>
      <w:b/>
      <w:bCs/>
      <w:sz w:val="20"/>
      <w:szCs w:val="20"/>
    </w:rPr>
  </w:style>
  <w:style w:type="character" w:customStyle="1" w:styleId="CommentSubjectChar">
    <w:name w:val="Comment Subject Char"/>
    <w:basedOn w:val="CommentTextChar"/>
    <w:link w:val="CommentSubject"/>
    <w:uiPriority w:val="99"/>
    <w:semiHidden/>
    <w:rsid w:val="00484B38"/>
    <w:rPr>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21341">
      <w:bodyDiv w:val="1"/>
      <w:marLeft w:val="0"/>
      <w:marRight w:val="0"/>
      <w:marTop w:val="0"/>
      <w:marBottom w:val="0"/>
      <w:divBdr>
        <w:top w:val="none" w:sz="0" w:space="0" w:color="auto"/>
        <w:left w:val="none" w:sz="0" w:space="0" w:color="auto"/>
        <w:bottom w:val="none" w:sz="0" w:space="0" w:color="auto"/>
        <w:right w:val="none" w:sz="0" w:space="0" w:color="auto"/>
      </w:divBdr>
    </w:div>
    <w:div w:id="634064128">
      <w:bodyDiv w:val="1"/>
      <w:marLeft w:val="0"/>
      <w:marRight w:val="0"/>
      <w:marTop w:val="0"/>
      <w:marBottom w:val="0"/>
      <w:divBdr>
        <w:top w:val="none" w:sz="0" w:space="0" w:color="auto"/>
        <w:left w:val="none" w:sz="0" w:space="0" w:color="auto"/>
        <w:bottom w:val="none" w:sz="0" w:space="0" w:color="auto"/>
        <w:right w:val="none" w:sz="0" w:space="0" w:color="auto"/>
      </w:divBdr>
    </w:div>
    <w:div w:id="692994077">
      <w:bodyDiv w:val="1"/>
      <w:marLeft w:val="0"/>
      <w:marRight w:val="0"/>
      <w:marTop w:val="0"/>
      <w:marBottom w:val="0"/>
      <w:divBdr>
        <w:top w:val="none" w:sz="0" w:space="0" w:color="auto"/>
        <w:left w:val="none" w:sz="0" w:space="0" w:color="auto"/>
        <w:bottom w:val="none" w:sz="0" w:space="0" w:color="auto"/>
        <w:right w:val="none" w:sz="0" w:space="0" w:color="auto"/>
      </w:divBdr>
    </w:div>
    <w:div w:id="1117913093">
      <w:bodyDiv w:val="1"/>
      <w:marLeft w:val="0"/>
      <w:marRight w:val="0"/>
      <w:marTop w:val="0"/>
      <w:marBottom w:val="0"/>
      <w:divBdr>
        <w:top w:val="none" w:sz="0" w:space="0" w:color="auto"/>
        <w:left w:val="none" w:sz="0" w:space="0" w:color="auto"/>
        <w:bottom w:val="none" w:sz="0" w:space="0" w:color="auto"/>
        <w:right w:val="none" w:sz="0" w:space="0" w:color="auto"/>
      </w:divBdr>
    </w:div>
    <w:div w:id="1417282387">
      <w:bodyDiv w:val="1"/>
      <w:marLeft w:val="0"/>
      <w:marRight w:val="0"/>
      <w:marTop w:val="0"/>
      <w:marBottom w:val="0"/>
      <w:divBdr>
        <w:top w:val="none" w:sz="0" w:space="0" w:color="auto"/>
        <w:left w:val="none" w:sz="0" w:space="0" w:color="auto"/>
        <w:bottom w:val="none" w:sz="0" w:space="0" w:color="auto"/>
        <w:right w:val="none" w:sz="0" w:space="0" w:color="auto"/>
      </w:divBdr>
    </w:div>
    <w:div w:id="210144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r-project.org/" TargetMode="External"/><Relationship Id="rId20" Type="http://schemas.openxmlformats.org/officeDocument/2006/relationships/theme" Target="theme/theme1.xml"/><Relationship Id="rId10" Type="http://schemas.openxmlformats.org/officeDocument/2006/relationships/hyperlink" Target="http://had.co.nz/ggplot2/" TargetMode="External"/><Relationship Id="rId11" Type="http://schemas.openxmlformats.org/officeDocument/2006/relationships/hyperlink" Target="http://code.google.com/p/google-motion-charts-with-r" TargetMode="External"/><Relationship Id="rId12" Type="http://schemas.openxmlformats.org/officeDocument/2006/relationships/hyperlink" Target="http://tm.r-forge.r-project.org/" TargetMode="External"/><Relationship Id="rId13" Type="http://schemas.openxmlformats.org/officeDocument/2006/relationships/hyperlink" Target="http://research.uow.edu.au/learningnetworks/seeing/snapp/index.html" TargetMode="External"/><Relationship Id="rId14" Type="http://schemas.openxmlformats.org/officeDocument/2006/relationships/hyperlink" Target="http://www.ted.com/talks/tim_berners_lee_on_the_next_web.html" TargetMode="External"/><Relationship Id="rId15" Type="http://schemas.openxmlformats.org/officeDocument/2006/relationships/hyperlink" Target="http://dbpedia.org/About" TargetMode="External"/><Relationship Id="rId16" Type="http://schemas.openxmlformats.org/officeDocument/2006/relationships/footer" Target="footer1.xml"/><Relationship Id="rId17" Type="http://schemas.openxmlformats.org/officeDocument/2006/relationships/printerSettings" Target="printerSettings/printerSettings1.bin"/><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entaho.com/explore/pentaho-data-integr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Syllabus.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3E6C69904B0A4CA5AF64FEE1A695FB"/>
        <w:category>
          <w:name w:val="General"/>
          <w:gallery w:val="placeholder"/>
        </w:category>
        <w:types>
          <w:type w:val="bbPlcHdr"/>
        </w:types>
        <w:behaviors>
          <w:behavior w:val="content"/>
        </w:behaviors>
        <w:guid w:val="{B1B1ACF7-2B8A-F845-8BA3-6EA91C6D25B4}"/>
      </w:docPartPr>
      <w:docPartBody>
        <w:p w:rsidR="009C4812" w:rsidRDefault="009C4812" w:rsidP="009C4812">
          <w:pPr>
            <w:pStyle w:val="1B3E6C69904B0A4CA5AF64FEE1A695FB"/>
          </w:pPr>
          <w:r>
            <w:t>CS200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12"/>
    <w:rsid w:val="001F34DC"/>
    <w:rsid w:val="009C4812"/>
    <w:rsid w:val="00FE4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AE2564FCFDDA49A9A6DB98DEEA637F">
    <w:name w:val="86AE2564FCFDDA49A9A6DB98DEEA637F"/>
  </w:style>
  <w:style w:type="paragraph" w:customStyle="1" w:styleId="CFEC9ADD9E1D6F4D9CDCB92BDF897135">
    <w:name w:val="CFEC9ADD9E1D6F4D9CDCB92BDF897135"/>
  </w:style>
  <w:style w:type="paragraph" w:customStyle="1" w:styleId="A55ED058DAFBC24C966AE38F44C1E489">
    <w:name w:val="A55ED058DAFBC24C966AE38F44C1E489"/>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ACC589C436CDD14795E103FDA4D8BBC0">
    <w:name w:val="ACC589C436CDD14795E103FDA4D8BBC0"/>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5E70915F90421146AFE4C9F53C2BF349">
    <w:name w:val="5E70915F90421146AFE4C9F53C2BF349"/>
  </w:style>
  <w:style w:type="paragraph" w:customStyle="1" w:styleId="0BE59C527BBD314092A5583F3220DFDD">
    <w:name w:val="0BE59C527BBD314092A5583F3220DFDD"/>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5504084FC4B65A4D907057EA13C95936">
    <w:name w:val="5504084FC4B65A4D907057EA13C95936"/>
  </w:style>
  <w:style w:type="paragraph" w:customStyle="1" w:styleId="C78A5E2B4CB644458F6C3ABE7B886893">
    <w:name w:val="C78A5E2B4CB644458F6C3ABE7B886893"/>
  </w:style>
  <w:style w:type="paragraph" w:customStyle="1" w:styleId="EBACCA034A7B5344AEE6667A0D4FC8C4">
    <w:name w:val="EBACCA034A7B5344AEE6667A0D4FC8C4"/>
  </w:style>
  <w:style w:type="paragraph" w:customStyle="1" w:styleId="55919C283ED0AF4F92C1FD4D640C627E">
    <w:name w:val="55919C283ED0AF4F92C1FD4D640C627E"/>
  </w:style>
  <w:style w:type="paragraph" w:customStyle="1" w:styleId="65C2FEBEEB07BB43AD7A7B9356CDAF37">
    <w:name w:val="65C2FEBEEB07BB43AD7A7B9356CDAF37"/>
  </w:style>
  <w:style w:type="paragraph" w:customStyle="1" w:styleId="BAAC601508D41A4C8871D33B01AAD7F3">
    <w:name w:val="BAAC601508D41A4C8871D33B01AAD7F3"/>
    <w:rsid w:val="009C4812"/>
  </w:style>
  <w:style w:type="paragraph" w:customStyle="1" w:styleId="4760A0B35181BA49AE475EFFF5C97ECE">
    <w:name w:val="4760A0B35181BA49AE475EFFF5C97ECE"/>
    <w:rsid w:val="009C4812"/>
  </w:style>
  <w:style w:type="paragraph" w:customStyle="1" w:styleId="257C22394AB0F2469E61AD1BD155535C">
    <w:name w:val="257C22394AB0F2469E61AD1BD155535C"/>
    <w:rsid w:val="009C4812"/>
  </w:style>
  <w:style w:type="paragraph" w:customStyle="1" w:styleId="59616A7F901CCF47944CCE61D0C19870">
    <w:name w:val="59616A7F901CCF47944CCE61D0C19870"/>
    <w:rsid w:val="009C4812"/>
  </w:style>
  <w:style w:type="paragraph" w:customStyle="1" w:styleId="7D11D1B6DFEF8F43AD168D694B24218F">
    <w:name w:val="7D11D1B6DFEF8F43AD168D694B24218F"/>
    <w:rsid w:val="009C4812"/>
  </w:style>
  <w:style w:type="paragraph" w:customStyle="1" w:styleId="3592705624DAE64B8007A1C9F48B1F79">
    <w:name w:val="3592705624DAE64B8007A1C9F48B1F79"/>
    <w:rsid w:val="009C4812"/>
  </w:style>
  <w:style w:type="paragraph" w:customStyle="1" w:styleId="1B3E6C69904B0A4CA5AF64FEE1A695FB">
    <w:name w:val="1B3E6C69904B0A4CA5AF64FEE1A695FB"/>
    <w:rsid w:val="009C4812"/>
  </w:style>
  <w:style w:type="paragraph" w:customStyle="1" w:styleId="584A16EC23FD8C4AA50E4BD0F180C61B">
    <w:name w:val="584A16EC23FD8C4AA50E4BD0F180C61B"/>
    <w:rsid w:val="009C4812"/>
  </w:style>
  <w:style w:type="paragraph" w:customStyle="1" w:styleId="2215463798ACAB4AA2A49439E88469EC">
    <w:name w:val="2215463798ACAB4AA2A49439E88469EC"/>
    <w:rsid w:val="009C4812"/>
  </w:style>
  <w:style w:type="paragraph" w:customStyle="1" w:styleId="183169B4DA33ED4F9A9ECC916F42D65C">
    <w:name w:val="183169B4DA33ED4F9A9ECC916F42D65C"/>
    <w:rsid w:val="009C4812"/>
  </w:style>
  <w:style w:type="paragraph" w:customStyle="1" w:styleId="9D08D6A6308DBF49868F36FB5FA5FE58">
    <w:name w:val="9D08D6A6308DBF49868F36FB5FA5FE58"/>
    <w:rsid w:val="009C481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AE2564FCFDDA49A9A6DB98DEEA637F">
    <w:name w:val="86AE2564FCFDDA49A9A6DB98DEEA637F"/>
  </w:style>
  <w:style w:type="paragraph" w:customStyle="1" w:styleId="CFEC9ADD9E1D6F4D9CDCB92BDF897135">
    <w:name w:val="CFEC9ADD9E1D6F4D9CDCB92BDF897135"/>
  </w:style>
  <w:style w:type="paragraph" w:customStyle="1" w:styleId="A55ED058DAFBC24C966AE38F44C1E489">
    <w:name w:val="A55ED058DAFBC24C966AE38F44C1E489"/>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ACC589C436CDD14795E103FDA4D8BBC0">
    <w:name w:val="ACC589C436CDD14795E103FDA4D8BBC0"/>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5E70915F90421146AFE4C9F53C2BF349">
    <w:name w:val="5E70915F90421146AFE4C9F53C2BF349"/>
  </w:style>
  <w:style w:type="paragraph" w:customStyle="1" w:styleId="0BE59C527BBD314092A5583F3220DFDD">
    <w:name w:val="0BE59C527BBD314092A5583F3220DFDD"/>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5504084FC4B65A4D907057EA13C95936">
    <w:name w:val="5504084FC4B65A4D907057EA13C95936"/>
  </w:style>
  <w:style w:type="paragraph" w:customStyle="1" w:styleId="C78A5E2B4CB644458F6C3ABE7B886893">
    <w:name w:val="C78A5E2B4CB644458F6C3ABE7B886893"/>
  </w:style>
  <w:style w:type="paragraph" w:customStyle="1" w:styleId="EBACCA034A7B5344AEE6667A0D4FC8C4">
    <w:name w:val="EBACCA034A7B5344AEE6667A0D4FC8C4"/>
  </w:style>
  <w:style w:type="paragraph" w:customStyle="1" w:styleId="55919C283ED0AF4F92C1FD4D640C627E">
    <w:name w:val="55919C283ED0AF4F92C1FD4D640C627E"/>
  </w:style>
  <w:style w:type="paragraph" w:customStyle="1" w:styleId="65C2FEBEEB07BB43AD7A7B9356CDAF37">
    <w:name w:val="65C2FEBEEB07BB43AD7A7B9356CDAF37"/>
  </w:style>
  <w:style w:type="paragraph" w:customStyle="1" w:styleId="BAAC601508D41A4C8871D33B01AAD7F3">
    <w:name w:val="BAAC601508D41A4C8871D33B01AAD7F3"/>
    <w:rsid w:val="009C4812"/>
  </w:style>
  <w:style w:type="paragraph" w:customStyle="1" w:styleId="4760A0B35181BA49AE475EFFF5C97ECE">
    <w:name w:val="4760A0B35181BA49AE475EFFF5C97ECE"/>
    <w:rsid w:val="009C4812"/>
  </w:style>
  <w:style w:type="paragraph" w:customStyle="1" w:styleId="257C22394AB0F2469E61AD1BD155535C">
    <w:name w:val="257C22394AB0F2469E61AD1BD155535C"/>
    <w:rsid w:val="009C4812"/>
  </w:style>
  <w:style w:type="paragraph" w:customStyle="1" w:styleId="59616A7F901CCF47944CCE61D0C19870">
    <w:name w:val="59616A7F901CCF47944CCE61D0C19870"/>
    <w:rsid w:val="009C4812"/>
  </w:style>
  <w:style w:type="paragraph" w:customStyle="1" w:styleId="7D11D1B6DFEF8F43AD168D694B24218F">
    <w:name w:val="7D11D1B6DFEF8F43AD168D694B24218F"/>
    <w:rsid w:val="009C4812"/>
  </w:style>
  <w:style w:type="paragraph" w:customStyle="1" w:styleId="3592705624DAE64B8007A1C9F48B1F79">
    <w:name w:val="3592705624DAE64B8007A1C9F48B1F79"/>
    <w:rsid w:val="009C4812"/>
  </w:style>
  <w:style w:type="paragraph" w:customStyle="1" w:styleId="1B3E6C69904B0A4CA5AF64FEE1A695FB">
    <w:name w:val="1B3E6C69904B0A4CA5AF64FEE1A695FB"/>
    <w:rsid w:val="009C4812"/>
  </w:style>
  <w:style w:type="paragraph" w:customStyle="1" w:styleId="584A16EC23FD8C4AA50E4BD0F180C61B">
    <w:name w:val="584A16EC23FD8C4AA50E4BD0F180C61B"/>
    <w:rsid w:val="009C4812"/>
  </w:style>
  <w:style w:type="paragraph" w:customStyle="1" w:styleId="2215463798ACAB4AA2A49439E88469EC">
    <w:name w:val="2215463798ACAB4AA2A49439E88469EC"/>
    <w:rsid w:val="009C4812"/>
  </w:style>
  <w:style w:type="paragraph" w:customStyle="1" w:styleId="183169B4DA33ED4F9A9ECC916F42D65C">
    <w:name w:val="183169B4DA33ED4F9A9ECC916F42D65C"/>
    <w:rsid w:val="009C4812"/>
  </w:style>
  <w:style w:type="paragraph" w:customStyle="1" w:styleId="9D08D6A6308DBF49868F36FB5FA5FE58">
    <w:name w:val="9D08D6A6308DBF49868F36FB5FA5FE58"/>
    <w:rsid w:val="009C48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Syllabus.dotx</Template>
  <TotalTime>27</TotalTime>
  <Pages>5</Pages>
  <Words>1197</Words>
  <Characters>6721</Characters>
  <Application>Microsoft Macintosh Word</Application>
  <DocSecurity>0</DocSecurity>
  <Lines>258</Lines>
  <Paragraphs>66</Paragraphs>
  <ScaleCrop>false</ScaleCrop>
  <HeadingPairs>
    <vt:vector size="2" baseType="variant">
      <vt:variant>
        <vt:lpstr>Title</vt:lpstr>
      </vt:variant>
      <vt:variant>
        <vt:i4>1</vt:i4>
      </vt:variant>
    </vt:vector>
  </HeadingPairs>
  <TitlesOfParts>
    <vt:vector size="1" baseType="lpstr">
      <vt:lpstr>Learning Analytics: Tool Matrix</vt:lpstr>
    </vt:vector>
  </TitlesOfParts>
  <Manager/>
  <Company/>
  <LinksUpToDate>false</LinksUpToDate>
  <CharactersWithSpaces>7852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Analytics: Tool Matrix</dc:title>
  <dc:subject/>
  <dc:creator>GSiemens</dc:creator>
  <cp:keywords/>
  <dc:description/>
  <cp:lastModifiedBy>George Siemens</cp:lastModifiedBy>
  <cp:revision>9</cp:revision>
  <cp:lastPrinted>2011-11-28T08:08:00Z</cp:lastPrinted>
  <dcterms:created xsi:type="dcterms:W3CDTF">2014-10-16T21:51:00Z</dcterms:created>
  <dcterms:modified xsi:type="dcterms:W3CDTF">2014-10-17T16:25:00Z</dcterms:modified>
  <cp:category/>
</cp:coreProperties>
</file>